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D048" w14:textId="77777777" w:rsidR="00442885" w:rsidRPr="00E01746" w:rsidRDefault="00442885" w:rsidP="00442885">
      <w:pPr>
        <w:spacing w:after="0"/>
        <w:ind w:left="1474"/>
        <w:rPr>
          <w:b/>
          <w:bCs/>
        </w:rPr>
      </w:pPr>
      <w:r w:rsidRPr="00E01746">
        <w:rPr>
          <w:b/>
          <w:bCs/>
        </w:rPr>
        <w:t xml:space="preserve">Information on data protection of Porsche </w:t>
      </w:r>
      <w:proofErr w:type="spellStart"/>
      <w:r w:rsidRPr="00E01746">
        <w:rPr>
          <w:b/>
          <w:bCs/>
        </w:rPr>
        <w:t>Česká</w:t>
      </w:r>
      <w:proofErr w:type="spellEnd"/>
      <w:r w:rsidRPr="00E01746">
        <w:rPr>
          <w:b/>
          <w:bCs/>
        </w:rPr>
        <w:t xml:space="preserve"> </w:t>
      </w:r>
      <w:proofErr w:type="spellStart"/>
      <w:r w:rsidRPr="00E01746">
        <w:rPr>
          <w:b/>
          <w:bCs/>
        </w:rPr>
        <w:t>republika</w:t>
      </w:r>
      <w:proofErr w:type="spellEnd"/>
      <w:r w:rsidRPr="00E01746">
        <w:rPr>
          <w:b/>
          <w:bCs/>
        </w:rPr>
        <w:t xml:space="preserve"> </w:t>
      </w:r>
      <w:proofErr w:type="spellStart"/>
      <w:r w:rsidRPr="00E01746">
        <w:rPr>
          <w:b/>
          <w:bCs/>
        </w:rPr>
        <w:t>s.r.o.</w:t>
      </w:r>
      <w:proofErr w:type="spellEnd"/>
      <w:r w:rsidRPr="00E01746">
        <w:rPr>
          <w:b/>
          <w:bCs/>
        </w:rPr>
        <w:t xml:space="preserve"> </w:t>
      </w:r>
    </w:p>
    <w:p w14:paraId="0E3A2876" w14:textId="77777777" w:rsidR="00442885" w:rsidRPr="00E01746" w:rsidRDefault="00442885" w:rsidP="00442885">
      <w:pPr>
        <w:spacing w:after="0"/>
        <w:ind w:left="1474"/>
        <w:rPr>
          <w:b/>
          <w:bCs/>
        </w:rPr>
      </w:pPr>
      <w:r w:rsidRPr="00E01746">
        <w:rPr>
          <w:b/>
          <w:bCs/>
        </w:rPr>
        <w:t>Recruitment</w:t>
      </w:r>
    </w:p>
    <w:p w14:paraId="682EE339" w14:textId="77777777" w:rsidR="00442885" w:rsidRPr="00E01746" w:rsidRDefault="00442885" w:rsidP="00442885">
      <w:pPr>
        <w:spacing w:after="0"/>
        <w:ind w:left="1474"/>
        <w:rPr>
          <w:b/>
          <w:bCs/>
        </w:rPr>
      </w:pPr>
    </w:p>
    <w:p w14:paraId="6934385A" w14:textId="56A9694D" w:rsidR="00442885" w:rsidRPr="00E01746" w:rsidRDefault="00442885" w:rsidP="00E01746">
      <w:pPr>
        <w:spacing w:after="0"/>
        <w:ind w:left="1474"/>
        <w:rPr>
          <w:b/>
          <w:bCs/>
        </w:rPr>
      </w:pPr>
      <w:r w:rsidRPr="00E01746">
        <w:rPr>
          <w:b/>
          <w:bCs/>
        </w:rPr>
        <w:t>A.</w:t>
      </w:r>
      <w:r w:rsidRPr="00E01746">
        <w:rPr>
          <w:b/>
          <w:bCs/>
        </w:rPr>
        <w:tab/>
      </w:r>
      <w:proofErr w:type="spellStart"/>
      <w:r w:rsidRPr="00E01746">
        <w:rPr>
          <w:b/>
          <w:bCs/>
        </w:rPr>
        <w:t>Personal</w:t>
      </w:r>
      <w:proofErr w:type="spellEnd"/>
      <w:r w:rsidRPr="00E01746">
        <w:rPr>
          <w:b/>
          <w:bCs/>
        </w:rPr>
        <w:t xml:space="preserve"> data </w:t>
      </w:r>
      <w:proofErr w:type="spellStart"/>
      <w:r w:rsidRPr="00E01746">
        <w:rPr>
          <w:b/>
          <w:bCs/>
        </w:rPr>
        <w:t>controller</w:t>
      </w:r>
      <w:proofErr w:type="spellEnd"/>
    </w:p>
    <w:p w14:paraId="1362CC0F" w14:textId="77777777" w:rsidR="00442885" w:rsidRPr="00442885" w:rsidRDefault="00442885" w:rsidP="00343AEB">
      <w:pPr>
        <w:spacing w:after="0"/>
        <w:ind w:left="1474"/>
        <w:jc w:val="both"/>
        <w:rPr>
          <w:lang w:val="en-US"/>
        </w:rPr>
      </w:pPr>
      <w:r w:rsidRPr="00442885">
        <w:rPr>
          <w:lang w:val="en-US"/>
        </w:rPr>
        <w:t xml:space="preserve">With this data protection declaration, we would like to inform you about the collection, </w:t>
      </w:r>
      <w:proofErr w:type="gramStart"/>
      <w:r w:rsidRPr="00442885">
        <w:rPr>
          <w:lang w:val="en-US"/>
        </w:rPr>
        <w:t>processing</w:t>
      </w:r>
      <w:proofErr w:type="gramEnd"/>
      <w:r w:rsidRPr="00442885">
        <w:rPr>
          <w:lang w:val="en-US"/>
        </w:rPr>
        <w:t xml:space="preserve"> and use of your personal data by Porsche </w:t>
      </w:r>
      <w:proofErr w:type="spellStart"/>
      <w:r w:rsidRPr="00442885">
        <w:rPr>
          <w:lang w:val="en-US"/>
        </w:rPr>
        <w:t>Česká</w:t>
      </w:r>
      <w:proofErr w:type="spellEnd"/>
      <w:r w:rsidRPr="00442885">
        <w:rPr>
          <w:lang w:val="en-US"/>
        </w:rPr>
        <w:t xml:space="preserve"> </w:t>
      </w:r>
      <w:proofErr w:type="spellStart"/>
      <w:r w:rsidRPr="00442885">
        <w:rPr>
          <w:lang w:val="en-US"/>
        </w:rPr>
        <w:t>republika</w:t>
      </w:r>
      <w:proofErr w:type="spellEnd"/>
      <w:r w:rsidRPr="00442885">
        <w:rPr>
          <w:lang w:val="en-US"/>
        </w:rPr>
        <w:t xml:space="preserve"> </w:t>
      </w:r>
      <w:proofErr w:type="spellStart"/>
      <w:r w:rsidRPr="00442885">
        <w:rPr>
          <w:lang w:val="en-US"/>
        </w:rPr>
        <w:t>s.r.o.</w:t>
      </w:r>
      <w:proofErr w:type="spellEnd"/>
      <w:r w:rsidRPr="00442885">
        <w:rPr>
          <w:lang w:val="en-US"/>
        </w:rPr>
        <w:t xml:space="preserve">, ID No.: 256 54 012, with registered office at Prague 5 - </w:t>
      </w:r>
      <w:proofErr w:type="spellStart"/>
      <w:r w:rsidRPr="00442885">
        <w:rPr>
          <w:lang w:val="en-US"/>
        </w:rPr>
        <w:t>Jinonice</w:t>
      </w:r>
      <w:proofErr w:type="spellEnd"/>
      <w:r w:rsidRPr="00442885">
        <w:rPr>
          <w:lang w:val="en-US"/>
        </w:rPr>
        <w:t xml:space="preserve">, </w:t>
      </w:r>
      <w:proofErr w:type="spellStart"/>
      <w:r w:rsidRPr="00442885">
        <w:rPr>
          <w:lang w:val="en-US"/>
        </w:rPr>
        <w:t>Radlická</w:t>
      </w:r>
      <w:proofErr w:type="spellEnd"/>
      <w:r w:rsidRPr="00442885">
        <w:rPr>
          <w:lang w:val="en-US"/>
        </w:rPr>
        <w:t xml:space="preserve"> 740/113d, Postal Code 158 00 (hereinafter referred to as “Porsche”) in connection with the recruitment of employees.  </w:t>
      </w:r>
    </w:p>
    <w:p w14:paraId="503B1C7C" w14:textId="77777777" w:rsidR="00442885" w:rsidRPr="00343AEB" w:rsidRDefault="00442885" w:rsidP="00442885">
      <w:pPr>
        <w:spacing w:after="0"/>
        <w:ind w:left="1474"/>
        <w:rPr>
          <w:b/>
          <w:bCs/>
          <w:lang w:val="en-US"/>
        </w:rPr>
      </w:pPr>
      <w:r w:rsidRPr="00343AEB">
        <w:rPr>
          <w:b/>
          <w:bCs/>
          <w:lang w:val="en-US"/>
        </w:rPr>
        <w:t>B.</w:t>
      </w:r>
      <w:r w:rsidRPr="00343AEB">
        <w:rPr>
          <w:b/>
          <w:bCs/>
          <w:lang w:val="en-US"/>
        </w:rPr>
        <w:tab/>
        <w:t>Purpose of personal data processing, personal data processed</w:t>
      </w:r>
    </w:p>
    <w:p w14:paraId="06C0B45E" w14:textId="77777777" w:rsidR="00442885" w:rsidRPr="00442885" w:rsidRDefault="00442885" w:rsidP="00343AEB">
      <w:pPr>
        <w:spacing w:after="0"/>
        <w:ind w:left="1474"/>
        <w:jc w:val="both"/>
        <w:rPr>
          <w:lang w:val="en-US"/>
        </w:rPr>
      </w:pPr>
      <w:r w:rsidRPr="00442885">
        <w:rPr>
          <w:lang w:val="en-US"/>
        </w:rPr>
        <w:t xml:space="preserve">Porsche processes the personal data you provide for the purpose of recruiting its employees. As part of this process, the personal data required to start the recruitment process may be processed, </w:t>
      </w:r>
      <w:proofErr w:type="gramStart"/>
      <w:r w:rsidRPr="00442885">
        <w:rPr>
          <w:lang w:val="en-US"/>
        </w:rPr>
        <w:t>i.e.</w:t>
      </w:r>
      <w:proofErr w:type="gramEnd"/>
      <w:r w:rsidRPr="00442885">
        <w:rPr>
          <w:lang w:val="en-US"/>
        </w:rPr>
        <w:t xml:space="preserve"> in particular your name and surname, contact details (telephone, e-mail, permanent address) or other personal data you provide in your CV or cover letter.  </w:t>
      </w:r>
    </w:p>
    <w:p w14:paraId="29D41C2B" w14:textId="77777777" w:rsidR="00442885" w:rsidRPr="00343AEB" w:rsidRDefault="00442885" w:rsidP="00442885">
      <w:pPr>
        <w:spacing w:after="0"/>
        <w:ind w:left="1474"/>
        <w:rPr>
          <w:b/>
          <w:bCs/>
          <w:lang w:val="en-US"/>
        </w:rPr>
      </w:pPr>
      <w:r w:rsidRPr="00343AEB">
        <w:rPr>
          <w:b/>
          <w:bCs/>
          <w:lang w:val="en-US"/>
        </w:rPr>
        <w:t>C.</w:t>
      </w:r>
      <w:r w:rsidRPr="00343AEB">
        <w:rPr>
          <w:b/>
          <w:bCs/>
          <w:lang w:val="en-US"/>
        </w:rPr>
        <w:tab/>
        <w:t>Recipients of personal data, transfer of personal data</w:t>
      </w:r>
    </w:p>
    <w:p w14:paraId="494962EE" w14:textId="77777777" w:rsidR="00442885" w:rsidRPr="00442885" w:rsidRDefault="00442885" w:rsidP="00343AEB">
      <w:pPr>
        <w:spacing w:after="0"/>
        <w:ind w:left="1474"/>
        <w:jc w:val="both"/>
        <w:rPr>
          <w:lang w:val="en-US"/>
        </w:rPr>
      </w:pPr>
      <w:r w:rsidRPr="00442885">
        <w:rPr>
          <w:lang w:val="en-US"/>
        </w:rPr>
        <w:t xml:space="preserve">At Porsche, your personal data will only be disclosed to </w:t>
      </w:r>
      <w:proofErr w:type="spellStart"/>
      <w:r w:rsidRPr="00442885">
        <w:rPr>
          <w:lang w:val="en-US"/>
        </w:rPr>
        <w:t>authorised</w:t>
      </w:r>
      <w:proofErr w:type="spellEnd"/>
      <w:r w:rsidRPr="00442885">
        <w:rPr>
          <w:lang w:val="en-US"/>
        </w:rPr>
        <w:t xml:space="preserve"> employees participating in the recruitment process and, where applicable, to other processors that manage the relevant electronic platform for the recruitment process for Porsche.  </w:t>
      </w:r>
    </w:p>
    <w:p w14:paraId="1F651EFA" w14:textId="77777777" w:rsidR="00442885" w:rsidRPr="00343AEB" w:rsidRDefault="00442885" w:rsidP="00442885">
      <w:pPr>
        <w:spacing w:after="0"/>
        <w:ind w:left="1474"/>
        <w:rPr>
          <w:b/>
          <w:bCs/>
          <w:lang w:val="en-US"/>
        </w:rPr>
      </w:pPr>
      <w:r w:rsidRPr="00343AEB">
        <w:rPr>
          <w:b/>
          <w:bCs/>
          <w:lang w:val="en-US"/>
        </w:rPr>
        <w:t>D.</w:t>
      </w:r>
      <w:r w:rsidRPr="00343AEB">
        <w:rPr>
          <w:b/>
          <w:bCs/>
          <w:lang w:val="en-US"/>
        </w:rPr>
        <w:tab/>
        <w:t>Retention period of personal data</w:t>
      </w:r>
    </w:p>
    <w:p w14:paraId="0562207C" w14:textId="77777777" w:rsidR="00442885" w:rsidRPr="00442885" w:rsidRDefault="00442885" w:rsidP="00442885">
      <w:pPr>
        <w:spacing w:after="0"/>
        <w:ind w:left="1474"/>
        <w:rPr>
          <w:lang w:val="en-US"/>
        </w:rPr>
      </w:pPr>
      <w:r w:rsidRPr="00442885">
        <w:rPr>
          <w:lang w:val="en-US"/>
        </w:rPr>
        <w:t xml:space="preserve">Your personal data will be stored for a maximum of 6 months after the end of the selection procedure. </w:t>
      </w:r>
    </w:p>
    <w:p w14:paraId="2084E959" w14:textId="77777777" w:rsidR="00442885" w:rsidRPr="00343AEB" w:rsidRDefault="00442885" w:rsidP="00442885">
      <w:pPr>
        <w:spacing w:after="0"/>
        <w:ind w:left="1474"/>
        <w:rPr>
          <w:b/>
          <w:bCs/>
          <w:lang w:val="en-US"/>
        </w:rPr>
      </w:pPr>
      <w:r w:rsidRPr="00343AEB">
        <w:rPr>
          <w:b/>
          <w:bCs/>
          <w:lang w:val="en-US"/>
        </w:rPr>
        <w:t>E.</w:t>
      </w:r>
      <w:r w:rsidRPr="00343AEB">
        <w:rPr>
          <w:b/>
          <w:bCs/>
          <w:lang w:val="en-US"/>
        </w:rPr>
        <w:tab/>
        <w:t>Your rights</w:t>
      </w:r>
    </w:p>
    <w:p w14:paraId="25F8CCEE" w14:textId="77777777" w:rsidR="00442885" w:rsidRPr="00442885" w:rsidRDefault="00442885" w:rsidP="00343AEB">
      <w:pPr>
        <w:spacing w:after="0"/>
        <w:ind w:left="1474"/>
        <w:jc w:val="both"/>
        <w:rPr>
          <w:lang w:val="en-US"/>
        </w:rPr>
      </w:pPr>
      <w:r w:rsidRPr="00442885">
        <w:rPr>
          <w:lang w:val="en-US"/>
        </w:rPr>
        <w:t>As a data subject, you have the following rights under the law, which you can exercise at any time. These are the right (</w:t>
      </w:r>
      <w:proofErr w:type="spellStart"/>
      <w:r w:rsidRPr="00442885">
        <w:rPr>
          <w:lang w:val="en-US"/>
        </w:rPr>
        <w:t>i</w:t>
      </w:r>
      <w:proofErr w:type="spellEnd"/>
      <w:r w:rsidRPr="00442885">
        <w:rPr>
          <w:lang w:val="en-US"/>
        </w:rPr>
        <w:t>) to access personal data, (ii) to have inaccurate or false personal data corrected, (iii) to request an explanation if you suspect that the processing of personal data violates the protection of your personal and private life or that personal data is being processed in violation of the law, (iv) to have personal data erased if the personal data is no longer necessary for the purposes for which it was collected or otherwise processed, or if it is established that it has been unlawfully processed, (v) to restrict the processing of personal data, (vi) to data portability, and (vii) the right to object, after which the processing of your personal data will be terminated unless it is demonstrated that there are compelling legitimate grounds for the processing which override the interests or rights and freedoms of the data subject, in particular if the ground is the enforcement of legal claims. You also have the possibility of contacting the Data Protection Authority (www.uoou.cz), with whom you can lodge a complaint.</w:t>
      </w:r>
    </w:p>
    <w:p w14:paraId="54DA98E2" w14:textId="77777777" w:rsidR="00442885" w:rsidRPr="00442885" w:rsidRDefault="00442885" w:rsidP="00343AEB">
      <w:pPr>
        <w:spacing w:after="0"/>
        <w:ind w:left="1474"/>
        <w:jc w:val="both"/>
        <w:rPr>
          <w:lang w:val="en-US"/>
        </w:rPr>
      </w:pPr>
      <w:r w:rsidRPr="00442885">
        <w:rPr>
          <w:lang w:val="en-US"/>
        </w:rPr>
        <w:t xml:space="preserve">Right of access to personal data: if you want to know whether Porsche is processing personal data about you, you have the right to obtain information about whether your personal data is being processed and, </w:t>
      </w:r>
      <w:r w:rsidRPr="00442885">
        <w:rPr>
          <w:lang w:val="en-US"/>
        </w:rPr>
        <w:lastRenderedPageBreak/>
        <w:t>if so, you also have the right to access your personal data. In the event of a repeated request, Porsche will be entitled to charge a reasonable fee for a copy of the personal data provided. We will inform you of this procedure.</w:t>
      </w:r>
    </w:p>
    <w:p w14:paraId="6127E872" w14:textId="77777777" w:rsidR="00442885" w:rsidRPr="00442885" w:rsidRDefault="00442885" w:rsidP="00343AEB">
      <w:pPr>
        <w:spacing w:after="0"/>
        <w:ind w:left="1474"/>
        <w:jc w:val="both"/>
        <w:rPr>
          <w:lang w:val="en-US"/>
        </w:rPr>
      </w:pPr>
    </w:p>
    <w:p w14:paraId="530D4F28" w14:textId="77777777" w:rsidR="00442885" w:rsidRPr="00442885" w:rsidRDefault="00442885" w:rsidP="00343AEB">
      <w:pPr>
        <w:spacing w:after="0"/>
        <w:ind w:left="1474"/>
        <w:jc w:val="both"/>
        <w:rPr>
          <w:lang w:val="en-US"/>
        </w:rPr>
      </w:pPr>
      <w:r w:rsidRPr="00442885">
        <w:rPr>
          <w:lang w:val="en-US"/>
        </w:rPr>
        <w:t xml:space="preserve">Right to rectification of inaccurate and incorrect personal data: if you feel that Porsche is processing inaccurate or incorrect personal data about you, you have the right to request its rectification. Porsche will carry out the correction without undue delay, but always </w:t>
      </w:r>
      <w:proofErr w:type="gramStart"/>
      <w:r w:rsidRPr="00442885">
        <w:rPr>
          <w:lang w:val="en-US"/>
        </w:rPr>
        <w:t>taking into account</w:t>
      </w:r>
      <w:proofErr w:type="gramEnd"/>
      <w:r w:rsidRPr="00442885">
        <w:rPr>
          <w:lang w:val="en-US"/>
        </w:rPr>
        <w:t xml:space="preserve"> technical possibilities.</w:t>
      </w:r>
    </w:p>
    <w:p w14:paraId="40A28108" w14:textId="77777777" w:rsidR="00442885" w:rsidRPr="00442885" w:rsidRDefault="00442885" w:rsidP="00343AEB">
      <w:pPr>
        <w:spacing w:after="0"/>
        <w:ind w:left="1474"/>
        <w:jc w:val="both"/>
        <w:rPr>
          <w:lang w:val="en-US"/>
        </w:rPr>
      </w:pPr>
      <w:r w:rsidRPr="00442885">
        <w:rPr>
          <w:lang w:val="en-US"/>
        </w:rPr>
        <w:t>Right to request an explanation: if you suspect that Porsche's processing of your personal data violates the protection of your personal and private life or that your personal data is being processed in violation of the law, you may request an explanation from Porsche.</w:t>
      </w:r>
    </w:p>
    <w:p w14:paraId="353CDF08" w14:textId="77777777" w:rsidR="00442885" w:rsidRPr="00442885" w:rsidRDefault="00442885" w:rsidP="00343AEB">
      <w:pPr>
        <w:spacing w:after="0"/>
        <w:ind w:left="1474"/>
        <w:jc w:val="both"/>
        <w:rPr>
          <w:lang w:val="en-US"/>
        </w:rPr>
      </w:pPr>
      <w:r w:rsidRPr="00442885">
        <w:rPr>
          <w:lang w:val="en-US"/>
        </w:rPr>
        <w:t>Right to erasure: if you request erasure, Porsche will erase your personal data if (</w:t>
      </w:r>
      <w:proofErr w:type="spellStart"/>
      <w:r w:rsidRPr="00442885">
        <w:rPr>
          <w:lang w:val="en-US"/>
        </w:rPr>
        <w:t>i</w:t>
      </w:r>
      <w:proofErr w:type="spellEnd"/>
      <w:r w:rsidRPr="00442885">
        <w:rPr>
          <w:lang w:val="en-US"/>
        </w:rPr>
        <w:t>) it is no longer necessary for the purposes for which it was collected or otherwise processed, (ii) the processing is unlawful, (iii) you object to the processing and there are no overriding legitimate grounds for the processing, or (iv) Porsche is required to do so by law.</w:t>
      </w:r>
    </w:p>
    <w:p w14:paraId="7B45088D" w14:textId="77777777" w:rsidR="00442885" w:rsidRPr="00442885" w:rsidRDefault="00442885" w:rsidP="00343AEB">
      <w:pPr>
        <w:spacing w:after="0"/>
        <w:ind w:left="1474"/>
        <w:jc w:val="both"/>
        <w:rPr>
          <w:lang w:val="en-US"/>
        </w:rPr>
      </w:pPr>
      <w:r w:rsidRPr="00442885">
        <w:rPr>
          <w:lang w:val="en-US"/>
        </w:rPr>
        <w:t>Right to restriction of processing of personal data: if you are not interested in erasure, but only in temporary restriction of the processing of your personal data, you can request Porsche to restrict the processing of your personal data.</w:t>
      </w:r>
    </w:p>
    <w:p w14:paraId="2265F07A" w14:textId="77777777" w:rsidR="00442885" w:rsidRPr="00442885" w:rsidRDefault="00442885" w:rsidP="00343AEB">
      <w:pPr>
        <w:spacing w:after="0"/>
        <w:ind w:left="1474"/>
        <w:jc w:val="both"/>
        <w:rPr>
          <w:lang w:val="en-US"/>
        </w:rPr>
      </w:pPr>
      <w:r w:rsidRPr="00442885">
        <w:rPr>
          <w:lang w:val="en-US"/>
        </w:rPr>
        <w:t>Right to data portability: if you want Porsche to transfer your personal data to a third party, you can exercise your right to data portability. If the exercise of this right would affect the rights and freedoms of third parties, Porsche will not be able to comply with your request.</w:t>
      </w:r>
    </w:p>
    <w:p w14:paraId="3BC7377C" w14:textId="77777777" w:rsidR="00442885" w:rsidRPr="00442885" w:rsidRDefault="00442885" w:rsidP="00343AEB">
      <w:pPr>
        <w:spacing w:after="0"/>
        <w:ind w:left="1474"/>
        <w:jc w:val="both"/>
        <w:rPr>
          <w:lang w:val="en-US"/>
        </w:rPr>
      </w:pPr>
      <w:r w:rsidRPr="00442885">
        <w:rPr>
          <w:lang w:val="en-US"/>
        </w:rPr>
        <w:t xml:space="preserve">Right to object: you have the right to object at any time to the processing of personal data processed for the performance of a task carried out in the public interest or in the exercise of official authority or for the protection of Porsche's legitimate interests. If Porsche does not demonstrate that there is a compelling legitimate reason for the processing which overrides your interests or rights and freedoms, it will terminate the processing without undue delay </w:t>
      </w:r>
      <w:proofErr w:type="gramStart"/>
      <w:r w:rsidRPr="00442885">
        <w:rPr>
          <w:lang w:val="en-US"/>
        </w:rPr>
        <w:t>on the basis of</w:t>
      </w:r>
      <w:proofErr w:type="gramEnd"/>
      <w:r w:rsidRPr="00442885">
        <w:rPr>
          <w:lang w:val="en-US"/>
        </w:rPr>
        <w:t xml:space="preserve"> your objection.</w:t>
      </w:r>
    </w:p>
    <w:p w14:paraId="66DD10C3" w14:textId="64A86E9B" w:rsidR="006142F1" w:rsidRPr="00442885" w:rsidRDefault="00442885" w:rsidP="00343AEB">
      <w:pPr>
        <w:spacing w:after="0"/>
        <w:ind w:left="1474"/>
        <w:jc w:val="both"/>
        <w:rPr>
          <w:lang w:val="en-US"/>
        </w:rPr>
      </w:pPr>
      <w:r w:rsidRPr="00442885">
        <w:rPr>
          <w:lang w:val="en-US"/>
        </w:rPr>
        <w:t xml:space="preserve">To exercise your rights, please contact us at the Porsche headquarters or by email at dpo@porsche.co.cz. Porsche reserves the right to verify the identity of the data subject exercising the </w:t>
      </w:r>
      <w:proofErr w:type="gramStart"/>
      <w:r w:rsidRPr="00442885">
        <w:rPr>
          <w:lang w:val="en-US"/>
        </w:rPr>
        <w:t>aforementioned rights</w:t>
      </w:r>
      <w:proofErr w:type="gramEnd"/>
      <w:r w:rsidRPr="00442885">
        <w:rPr>
          <w:lang w:val="en-US"/>
        </w:rPr>
        <w:t xml:space="preserve"> in a reasonable manner.</w:t>
      </w:r>
    </w:p>
    <w:sectPr w:rsidR="006142F1" w:rsidRPr="00442885" w:rsidSect="006142F1">
      <w:headerReference w:type="default" r:id="rId10"/>
      <w:footerReference w:type="default" r:id="rId11"/>
      <w:headerReference w:type="first" r:id="rId12"/>
      <w:footerReference w:type="first" r:id="rId13"/>
      <w:pgSz w:w="11906" w:h="16838"/>
      <w:pgMar w:top="0" w:right="1274" w:bottom="0" w:left="0" w:header="708" w:footer="21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898D" w14:textId="77777777" w:rsidR="0087045C" w:rsidRDefault="0087045C" w:rsidP="007137AC">
      <w:pPr>
        <w:spacing w:after="0" w:line="240" w:lineRule="auto"/>
      </w:pPr>
      <w:r>
        <w:separator/>
      </w:r>
    </w:p>
  </w:endnote>
  <w:endnote w:type="continuationSeparator" w:id="0">
    <w:p w14:paraId="13A1E702" w14:textId="77777777" w:rsidR="0087045C" w:rsidRDefault="0087045C" w:rsidP="0071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A772" w14:textId="77777777" w:rsidR="002A6B40" w:rsidRDefault="002A6B40"/>
  <w:p w14:paraId="0BF9A8A5" w14:textId="77777777" w:rsidR="002A6B40" w:rsidRDefault="002A6B40"/>
  <w:tbl>
    <w:tblPr>
      <w:tblStyle w:val="TableGrid"/>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92"/>
      <w:gridCol w:w="2288"/>
      <w:gridCol w:w="2239"/>
      <w:gridCol w:w="1416"/>
    </w:tblGrid>
    <w:tr w:rsidR="002A6B40" w:rsidRPr="00D27637" w14:paraId="241E4FF1" w14:textId="77777777" w:rsidTr="000B4AEC">
      <w:tc>
        <w:tcPr>
          <w:tcW w:w="1984" w:type="dxa"/>
        </w:tcPr>
        <w:p w14:paraId="03C76889"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Porsche Česká republika s.r.o.</w:t>
          </w:r>
        </w:p>
        <w:p w14:paraId="1401F1CA"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Radlická 740/113d</w:t>
          </w:r>
        </w:p>
        <w:p w14:paraId="29A597B1"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158 00 Praha 5 – Jinonice</w:t>
          </w:r>
        </w:p>
        <w:p w14:paraId="50B93BD0"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Česká republika</w:t>
          </w:r>
        </w:p>
      </w:tc>
      <w:tc>
        <w:tcPr>
          <w:tcW w:w="1843" w:type="dxa"/>
        </w:tcPr>
        <w:p w14:paraId="6D388495"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Telefon +420 251 033 111</w:t>
          </w:r>
        </w:p>
        <w:p w14:paraId="2C43492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Telefax +420 251 033 807</w:t>
          </w:r>
        </w:p>
        <w:p w14:paraId="2C5A554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IČO 25654012</w:t>
          </w:r>
        </w:p>
        <w:p w14:paraId="20866527"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DIČ CZ25654012</w:t>
          </w:r>
        </w:p>
      </w:tc>
      <w:tc>
        <w:tcPr>
          <w:tcW w:w="2410" w:type="dxa"/>
        </w:tcPr>
        <w:p w14:paraId="5EE35345"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Zapsaná v obchodním rejstříku</w:t>
          </w:r>
        </w:p>
        <w:p w14:paraId="51FE708E"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vedeném Městským soudem v Praze, oddíl C, vložka 58399</w:t>
          </w:r>
        </w:p>
        <w:p w14:paraId="2930E668" w14:textId="77777777" w:rsidR="002A6B40" w:rsidRPr="00D27637" w:rsidRDefault="002A6B40" w:rsidP="002A6B40">
          <w:pPr>
            <w:rPr>
              <w:color w:val="7F7F7F" w:themeColor="text1" w:themeTint="80"/>
              <w:sz w:val="14"/>
              <w:szCs w:val="14"/>
            </w:rPr>
          </w:pPr>
        </w:p>
      </w:tc>
      <w:tc>
        <w:tcPr>
          <w:tcW w:w="2268" w:type="dxa"/>
        </w:tcPr>
        <w:p w14:paraId="5403F00F"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Raiffeisenbank a.s.</w:t>
          </w:r>
        </w:p>
        <w:p w14:paraId="361D45D8"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IBAN</w:t>
          </w:r>
          <w:r w:rsidR="002C48C9" w:rsidRPr="00D27637">
            <w:rPr>
              <w:color w:val="7F7F7F" w:themeColor="text1" w:themeTint="80"/>
              <w:sz w:val="14"/>
              <w:szCs w:val="14"/>
            </w:rPr>
            <w:t>:</w:t>
          </w:r>
        </w:p>
        <w:p w14:paraId="1C0D3382"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CZK CZ8855000000005050011077</w:t>
          </w:r>
        </w:p>
        <w:p w14:paraId="417DB301"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EUR AT373100000154261771</w:t>
          </w:r>
        </w:p>
      </w:tc>
      <w:tc>
        <w:tcPr>
          <w:tcW w:w="1417" w:type="dxa"/>
        </w:tcPr>
        <w:p w14:paraId="0E4910B9"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www.porsche.co.cz</w:t>
          </w:r>
        </w:p>
        <w:p w14:paraId="24133724"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www.volkswagen.cz</w:t>
          </w:r>
        </w:p>
        <w:p w14:paraId="103720D2"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www.vw-uzitkove.cz</w:t>
          </w:r>
        </w:p>
        <w:p w14:paraId="2DF2C95E"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www.audi.cz</w:t>
          </w:r>
        </w:p>
        <w:p w14:paraId="5623F403"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www.seat.cz</w:t>
          </w:r>
        </w:p>
        <w:p w14:paraId="3C550144" w14:textId="77777777" w:rsidR="002A6B40" w:rsidRPr="00D27637" w:rsidRDefault="002A6B40" w:rsidP="002A6B40">
          <w:pPr>
            <w:rPr>
              <w:color w:val="7F7F7F" w:themeColor="text1" w:themeTint="80"/>
              <w:sz w:val="14"/>
              <w:szCs w:val="14"/>
            </w:rPr>
          </w:pPr>
          <w:r w:rsidRPr="00D27637">
            <w:rPr>
              <w:color w:val="7F7F7F" w:themeColor="text1" w:themeTint="80"/>
              <w:sz w:val="14"/>
              <w:szCs w:val="14"/>
            </w:rPr>
            <w:t>www.dasweltauto.cz</w:t>
          </w:r>
        </w:p>
      </w:tc>
    </w:tr>
  </w:tbl>
  <w:p w14:paraId="39ED99E8" w14:textId="77777777" w:rsidR="007137AC" w:rsidRPr="00D27637" w:rsidRDefault="007137AC" w:rsidP="000B4AEC">
    <w:pPr>
      <w:pStyle w:val="Footer"/>
      <w:rPr>
        <w:color w:val="7F7F7F" w:themeColor="text1" w:themeTint="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D471" w14:textId="77777777" w:rsidR="00F8175E" w:rsidRDefault="00F8175E" w:rsidP="00F8175E"/>
  <w:p w14:paraId="7C5FC2D9" w14:textId="77777777" w:rsidR="00F8175E" w:rsidRPr="0008007A" w:rsidRDefault="00F8175E" w:rsidP="00F8175E">
    <w:pPr>
      <w:rPr>
        <w:color w:val="7F7F7F" w:themeColor="text1" w:themeTint="80"/>
      </w:rPr>
    </w:pPr>
  </w:p>
  <w:tbl>
    <w:tblPr>
      <w:tblStyle w:val="TableGrid"/>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1792"/>
      <w:gridCol w:w="2288"/>
      <w:gridCol w:w="2239"/>
      <w:gridCol w:w="1416"/>
    </w:tblGrid>
    <w:tr w:rsidR="00F8175E" w:rsidRPr="0008007A" w14:paraId="18E8771F" w14:textId="77777777" w:rsidTr="009977A8">
      <w:tc>
        <w:tcPr>
          <w:tcW w:w="1984" w:type="dxa"/>
        </w:tcPr>
        <w:p w14:paraId="00C2E9D5"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Porsche Česká republika s.r.o.</w:t>
          </w:r>
        </w:p>
        <w:p w14:paraId="5091528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Radlická 740/113d</w:t>
          </w:r>
        </w:p>
        <w:p w14:paraId="721860E2"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158 00 Praha 5 – Jinonice</w:t>
          </w:r>
        </w:p>
        <w:p w14:paraId="2C49A0DC"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Česká republika</w:t>
          </w:r>
        </w:p>
      </w:tc>
      <w:tc>
        <w:tcPr>
          <w:tcW w:w="1843" w:type="dxa"/>
        </w:tcPr>
        <w:p w14:paraId="1FACDAFC"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Telefon +420 251 033 111</w:t>
          </w:r>
        </w:p>
        <w:p w14:paraId="4559BED4"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Telefax +420 251 033 807</w:t>
          </w:r>
        </w:p>
        <w:p w14:paraId="1EFA9738"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IČO 25654012</w:t>
          </w:r>
        </w:p>
        <w:p w14:paraId="0E880EC5"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DIČ CZ25654012</w:t>
          </w:r>
        </w:p>
      </w:tc>
      <w:tc>
        <w:tcPr>
          <w:tcW w:w="2410" w:type="dxa"/>
        </w:tcPr>
        <w:p w14:paraId="14AB63B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Zapsaná v obchodním rejstříku</w:t>
          </w:r>
        </w:p>
        <w:p w14:paraId="0E1D86FA"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vedeném Městským soudem v Praze, oddíl C, vložka 58399</w:t>
          </w:r>
        </w:p>
        <w:p w14:paraId="1DCFE556" w14:textId="77777777" w:rsidR="00F8175E" w:rsidRPr="0008007A" w:rsidRDefault="00F8175E" w:rsidP="009977A8">
          <w:pPr>
            <w:rPr>
              <w:color w:val="7F7F7F" w:themeColor="text1" w:themeTint="80"/>
              <w:sz w:val="14"/>
              <w:szCs w:val="14"/>
            </w:rPr>
          </w:pPr>
        </w:p>
      </w:tc>
      <w:tc>
        <w:tcPr>
          <w:tcW w:w="2268" w:type="dxa"/>
        </w:tcPr>
        <w:p w14:paraId="4B9DD6C7"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Raiffeisenbank a.s.</w:t>
          </w:r>
        </w:p>
        <w:p w14:paraId="01457586"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IBAN:</w:t>
          </w:r>
        </w:p>
        <w:p w14:paraId="60BA585D"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CZK CZ8855000000005050011077</w:t>
          </w:r>
        </w:p>
        <w:p w14:paraId="67DCDAF3"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EUR AT373100000154261771</w:t>
          </w:r>
        </w:p>
      </w:tc>
      <w:tc>
        <w:tcPr>
          <w:tcW w:w="1417" w:type="dxa"/>
        </w:tcPr>
        <w:p w14:paraId="1EC8888D"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www.porsche.co.cz</w:t>
          </w:r>
        </w:p>
        <w:p w14:paraId="0E2B4EC2"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www.volkswagen.cz</w:t>
          </w:r>
        </w:p>
        <w:p w14:paraId="2E793188"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www.vw-uzitkove.cz</w:t>
          </w:r>
        </w:p>
        <w:p w14:paraId="7A6E0C10"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www.audi.cz</w:t>
          </w:r>
        </w:p>
        <w:p w14:paraId="6AD1C3F6"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www.seat.cz</w:t>
          </w:r>
        </w:p>
        <w:p w14:paraId="0C57A1D7" w14:textId="77777777" w:rsidR="00F8175E" w:rsidRPr="0008007A" w:rsidRDefault="00F8175E" w:rsidP="009977A8">
          <w:pPr>
            <w:rPr>
              <w:color w:val="7F7F7F" w:themeColor="text1" w:themeTint="80"/>
              <w:sz w:val="14"/>
              <w:szCs w:val="14"/>
            </w:rPr>
          </w:pPr>
          <w:r w:rsidRPr="0008007A">
            <w:rPr>
              <w:color w:val="7F7F7F" w:themeColor="text1" w:themeTint="80"/>
              <w:sz w:val="14"/>
              <w:szCs w:val="14"/>
            </w:rPr>
            <w:t>www.dasweltauto.cz</w:t>
          </w:r>
        </w:p>
      </w:tc>
    </w:tr>
  </w:tbl>
  <w:p w14:paraId="292E94B7" w14:textId="77777777" w:rsidR="002C48C9" w:rsidRDefault="002C4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5236" w14:textId="77777777" w:rsidR="0087045C" w:rsidRDefault="0087045C" w:rsidP="007137AC">
      <w:pPr>
        <w:spacing w:after="0" w:line="240" w:lineRule="auto"/>
      </w:pPr>
      <w:r>
        <w:separator/>
      </w:r>
    </w:p>
  </w:footnote>
  <w:footnote w:type="continuationSeparator" w:id="0">
    <w:p w14:paraId="100A308E" w14:textId="77777777" w:rsidR="0087045C" w:rsidRDefault="0087045C" w:rsidP="00713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5987" w14:textId="77777777" w:rsidR="002C48C9" w:rsidRPr="002A6B40" w:rsidRDefault="006142F1" w:rsidP="007137AC">
    <w:pPr>
      <w:ind w:left="1560"/>
      <w:rPr>
        <w:sz w:val="14"/>
        <w:szCs w:val="14"/>
      </w:rPr>
    </w:pPr>
    <w:r w:rsidRPr="006142F1">
      <w:rPr>
        <w:noProof/>
        <w:sz w:val="14"/>
        <w:szCs w:val="14"/>
      </w:rPr>
      <w:drawing>
        <wp:inline distT="0" distB="0" distL="0" distR="0" wp14:anchorId="5328D914" wp14:editId="611CA689">
          <wp:extent cx="2138160" cy="392724"/>
          <wp:effectExtent l="19050" t="0" r="0" b="0"/>
          <wp:docPr id="1" name="obrázek 7" descr="Z:\BS\08_Sonstiges\Loga\Porsche\Logo Porsche CR_do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S\08_Sonstiges\Loga\Porsche\Logo Porsche CR_doleva.jpg"/>
                  <pic:cNvPicPr>
                    <a:picLocks noChangeAspect="1" noChangeArrowheads="1"/>
                  </pic:cNvPicPr>
                </pic:nvPicPr>
                <pic:blipFill>
                  <a:blip r:embed="rId1"/>
                  <a:srcRect/>
                  <a:stretch>
                    <a:fillRect/>
                  </a:stretch>
                </pic:blipFill>
                <pic:spPr bwMode="auto">
                  <a:xfrm>
                    <a:off x="0" y="0"/>
                    <a:ext cx="2133293" cy="39183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2972" w14:textId="77777777" w:rsidR="00F8175E" w:rsidRDefault="00692568" w:rsidP="00F8175E">
    <w:pPr>
      <w:ind w:left="1560"/>
    </w:pPr>
    <w:r>
      <w:rPr>
        <w:noProof/>
        <w:lang w:eastAsia="cs-CZ"/>
      </w:rPr>
      <w:drawing>
        <wp:inline distT="0" distB="0" distL="0" distR="0" wp14:anchorId="232DC08B" wp14:editId="2D40681E">
          <wp:extent cx="2138160" cy="392724"/>
          <wp:effectExtent l="19050" t="0" r="0" b="0"/>
          <wp:docPr id="7" name="obrázek 7" descr="Z:\BS\08_Sonstiges\Loga\Porsche\Logo Porsche CR_do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S\08_Sonstiges\Loga\Porsche\Logo Porsche CR_doleva.jpg"/>
                  <pic:cNvPicPr>
                    <a:picLocks noChangeAspect="1" noChangeArrowheads="1"/>
                  </pic:cNvPicPr>
                </pic:nvPicPr>
                <pic:blipFill>
                  <a:blip r:embed="rId1"/>
                  <a:srcRect/>
                  <a:stretch>
                    <a:fillRect/>
                  </a:stretch>
                </pic:blipFill>
                <pic:spPr bwMode="auto">
                  <a:xfrm>
                    <a:off x="0" y="0"/>
                    <a:ext cx="2133293" cy="391830"/>
                  </a:xfrm>
                  <a:prstGeom prst="rect">
                    <a:avLst/>
                  </a:prstGeom>
                  <a:noFill/>
                  <a:ln w="9525">
                    <a:noFill/>
                    <a:miter lim="800000"/>
                    <a:headEnd/>
                    <a:tailEnd/>
                  </a:ln>
                </pic:spPr>
              </pic:pic>
            </a:graphicData>
          </a:graphic>
        </wp:inline>
      </w:drawing>
    </w:r>
  </w:p>
  <w:p w14:paraId="6FC6C304" w14:textId="77777777" w:rsidR="00F8175E" w:rsidRDefault="00F8175E" w:rsidP="00F8175E"/>
  <w:p w14:paraId="37347108" w14:textId="77777777" w:rsidR="00F8175E" w:rsidRPr="0008007A" w:rsidRDefault="00F8175E" w:rsidP="00F8175E">
    <w:pPr>
      <w:rPr>
        <w:color w:val="7F7F7F" w:themeColor="text1" w:themeTint="80"/>
      </w:rPr>
    </w:pPr>
  </w:p>
  <w:p w14:paraId="71E10E0E" w14:textId="77777777" w:rsidR="00F8175E" w:rsidRPr="0008007A" w:rsidRDefault="00F8175E" w:rsidP="00F8175E">
    <w:pPr>
      <w:ind w:left="1560"/>
      <w:rPr>
        <w:color w:val="7F7F7F" w:themeColor="text1" w:themeTint="80"/>
        <w:sz w:val="14"/>
        <w:szCs w:val="14"/>
      </w:rPr>
    </w:pPr>
    <w:r w:rsidRPr="0008007A">
      <w:rPr>
        <w:color w:val="7F7F7F" w:themeColor="text1" w:themeTint="80"/>
        <w:sz w:val="14"/>
        <w:szCs w:val="14"/>
      </w:rPr>
      <w:t xml:space="preserve">Radlická 740/113d • 158 </w:t>
    </w:r>
    <w:proofErr w:type="gramStart"/>
    <w:r w:rsidRPr="0008007A">
      <w:rPr>
        <w:color w:val="7F7F7F" w:themeColor="text1" w:themeTint="80"/>
        <w:sz w:val="14"/>
        <w:szCs w:val="14"/>
      </w:rPr>
      <w:t>00  Praha</w:t>
    </w:r>
    <w:proofErr w:type="gramEnd"/>
    <w:r w:rsidRPr="0008007A">
      <w:rPr>
        <w:color w:val="7F7F7F" w:themeColor="text1" w:themeTint="80"/>
        <w:sz w:val="14"/>
        <w:szCs w:val="14"/>
      </w:rPr>
      <w:t xml:space="preserve"> 5 – Jinonice • Česká republika</w:t>
    </w:r>
  </w:p>
  <w:p w14:paraId="61E51A3B" w14:textId="77777777" w:rsidR="002A2C1F" w:rsidRDefault="002A2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7A"/>
    <w:rsid w:val="00004A01"/>
    <w:rsid w:val="000667E6"/>
    <w:rsid w:val="00071180"/>
    <w:rsid w:val="0008007A"/>
    <w:rsid w:val="000B4AEC"/>
    <w:rsid w:val="00126DC5"/>
    <w:rsid w:val="001A5660"/>
    <w:rsid w:val="0021718A"/>
    <w:rsid w:val="002A2C1F"/>
    <w:rsid w:val="002A6B40"/>
    <w:rsid w:val="002B45E7"/>
    <w:rsid w:val="002C48C9"/>
    <w:rsid w:val="002C659A"/>
    <w:rsid w:val="002D02F6"/>
    <w:rsid w:val="00343AEB"/>
    <w:rsid w:val="00385836"/>
    <w:rsid w:val="003D1534"/>
    <w:rsid w:val="00442885"/>
    <w:rsid w:val="00542BC4"/>
    <w:rsid w:val="00542D0B"/>
    <w:rsid w:val="0058112D"/>
    <w:rsid w:val="005D6048"/>
    <w:rsid w:val="005E631D"/>
    <w:rsid w:val="006054F7"/>
    <w:rsid w:val="00611DE3"/>
    <w:rsid w:val="006142F1"/>
    <w:rsid w:val="0064697A"/>
    <w:rsid w:val="00670F24"/>
    <w:rsid w:val="00692568"/>
    <w:rsid w:val="006D6081"/>
    <w:rsid w:val="007037A8"/>
    <w:rsid w:val="007137AC"/>
    <w:rsid w:val="007146AF"/>
    <w:rsid w:val="00736961"/>
    <w:rsid w:val="0076037B"/>
    <w:rsid w:val="007C2812"/>
    <w:rsid w:val="00827503"/>
    <w:rsid w:val="00851EAF"/>
    <w:rsid w:val="0087045C"/>
    <w:rsid w:val="00893465"/>
    <w:rsid w:val="008A2DE7"/>
    <w:rsid w:val="008A4FAC"/>
    <w:rsid w:val="008D04AA"/>
    <w:rsid w:val="00976E93"/>
    <w:rsid w:val="009F6443"/>
    <w:rsid w:val="00A9642E"/>
    <w:rsid w:val="00AA2708"/>
    <w:rsid w:val="00AC13B3"/>
    <w:rsid w:val="00AC4C37"/>
    <w:rsid w:val="00B97CB2"/>
    <w:rsid w:val="00BF2531"/>
    <w:rsid w:val="00C402B2"/>
    <w:rsid w:val="00CF6D4F"/>
    <w:rsid w:val="00D1393D"/>
    <w:rsid w:val="00D27637"/>
    <w:rsid w:val="00D61808"/>
    <w:rsid w:val="00D86DF8"/>
    <w:rsid w:val="00DA753C"/>
    <w:rsid w:val="00DB6B9B"/>
    <w:rsid w:val="00E01746"/>
    <w:rsid w:val="00E75A20"/>
    <w:rsid w:val="00ED6BAC"/>
    <w:rsid w:val="00F8175E"/>
    <w:rsid w:val="00FA678B"/>
    <w:rsid w:val="00FD09DE"/>
    <w:rsid w:val="00FE3E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34887"/>
  <w15:docId w15:val="{6B5FA5A8-76EE-471E-8EAF-2D98CCF6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2F6"/>
    <w:rPr>
      <w:rFonts w:ascii="Tahoma" w:hAnsi="Tahoma" w:cs="Tahoma"/>
      <w:sz w:val="16"/>
      <w:szCs w:val="16"/>
    </w:rPr>
  </w:style>
  <w:style w:type="paragraph" w:customStyle="1" w:styleId="Adresa">
    <w:name w:val="Adresa"/>
    <w:basedOn w:val="Normal"/>
    <w:qFormat/>
    <w:rsid w:val="00542BC4"/>
    <w:pPr>
      <w:spacing w:after="60"/>
    </w:pPr>
    <w:rPr>
      <w:rFonts w:ascii="Arial Narrow" w:eastAsiaTheme="minorHAnsi" w:hAnsi="Arial Narrow"/>
      <w:sz w:val="18"/>
      <w:szCs w:val="18"/>
      <w:lang w:eastAsia="en-US"/>
    </w:rPr>
  </w:style>
  <w:style w:type="character" w:styleId="PlaceholderText">
    <w:name w:val="Placeholder Text"/>
    <w:basedOn w:val="DefaultParagraphFont"/>
    <w:uiPriority w:val="99"/>
    <w:semiHidden/>
    <w:rsid w:val="00542BC4"/>
    <w:rPr>
      <w:color w:val="808080"/>
    </w:rPr>
  </w:style>
  <w:style w:type="paragraph" w:styleId="Header">
    <w:name w:val="header"/>
    <w:basedOn w:val="Normal"/>
    <w:link w:val="HeaderChar"/>
    <w:uiPriority w:val="99"/>
    <w:unhideWhenUsed/>
    <w:rsid w:val="007137A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37AC"/>
  </w:style>
  <w:style w:type="paragraph" w:styleId="Footer">
    <w:name w:val="footer"/>
    <w:basedOn w:val="Normal"/>
    <w:link w:val="FooterChar"/>
    <w:uiPriority w:val="99"/>
    <w:semiHidden/>
    <w:unhideWhenUsed/>
    <w:rsid w:val="007137A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137AC"/>
  </w:style>
  <w:style w:type="table" w:styleId="TableGrid">
    <w:name w:val="Table Grid"/>
    <w:basedOn w:val="TableNormal"/>
    <w:uiPriority w:val="59"/>
    <w:rsid w:val="002A6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GH01U7175\Downloads\porsche_vicestrankovy%20(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768E263D51C43AE0CABFF3C548D95" ma:contentTypeVersion="15" ma:contentTypeDescription="Create a new document." ma:contentTypeScope="" ma:versionID="48e075f2a0c8e9b336c0794781f6d330">
  <xsd:schema xmlns:xsd="http://www.w3.org/2001/XMLSchema" xmlns:xs="http://www.w3.org/2001/XMLSchema" xmlns:p="http://schemas.microsoft.com/office/2006/metadata/properties" xmlns:ns2="b22eacad-3020-484b-aeaf-ce4dff4a7074" xmlns:ns3="8e955986-df3d-4c86-bc06-63bfe240aed7" targetNamespace="http://schemas.microsoft.com/office/2006/metadata/properties" ma:root="true" ma:fieldsID="bf763df7d4ca3cf62a5a6b46b2459dbb" ns2:_="" ns3:_="">
    <xsd:import namespace="b22eacad-3020-484b-aeaf-ce4dff4a7074"/>
    <xsd:import namespace="8e955986-df3d-4c86-bc06-63bfe240ae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eacad-3020-484b-aeaf-ce4dff4a7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9443b8-1e49-4a53-a8e6-a312646d4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55986-df3d-4c86-bc06-63bfe240ae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adcf83-3d6f-4f95-8e2b-9bfab17b50bf}" ma:internalName="TaxCatchAll" ma:showField="CatchAllData" ma:web="8e955986-df3d-4c86-bc06-63bfe240a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2eacad-3020-484b-aeaf-ce4dff4a7074">
      <Terms xmlns="http://schemas.microsoft.com/office/infopath/2007/PartnerControls"/>
    </lcf76f155ced4ddcb4097134ff3c332f>
    <TaxCatchAll xmlns="8e955986-df3d-4c86-bc06-63bfe240aed7" xsi:nil="true"/>
  </documentManagement>
</p:properties>
</file>

<file path=customXml/itemProps1.xml><?xml version="1.0" encoding="utf-8"?>
<ds:datastoreItem xmlns:ds="http://schemas.openxmlformats.org/officeDocument/2006/customXml" ds:itemID="{B9C2A2D6-4AC7-4233-B763-0FE74F452863}">
  <ds:schemaRefs>
    <ds:schemaRef ds:uri="http://schemas.microsoft.com/sharepoint/v3/contenttype/forms"/>
  </ds:schemaRefs>
</ds:datastoreItem>
</file>

<file path=customXml/itemProps2.xml><?xml version="1.0" encoding="utf-8"?>
<ds:datastoreItem xmlns:ds="http://schemas.openxmlformats.org/officeDocument/2006/customXml" ds:itemID="{A8038404-03E4-49DC-8D7A-534673A0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eacad-3020-484b-aeaf-ce4dff4a7074"/>
    <ds:schemaRef ds:uri="8e955986-df3d-4c86-bc06-63bfe240a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64DF4-D52A-498C-9EB5-60593B3CC399}">
  <ds:schemaRefs>
    <ds:schemaRef ds:uri="http://schemas.openxmlformats.org/officeDocument/2006/bibliography"/>
  </ds:schemaRefs>
</ds:datastoreItem>
</file>

<file path=customXml/itemProps4.xml><?xml version="1.0" encoding="utf-8"?>
<ds:datastoreItem xmlns:ds="http://schemas.openxmlformats.org/officeDocument/2006/customXml" ds:itemID="{E046B7C3-5C3D-4383-B3EE-CC536482F77D}">
  <ds:schemaRefs>
    <ds:schemaRef ds:uri="http://schemas.microsoft.com/office/2006/metadata/properties"/>
    <ds:schemaRef ds:uri="http://schemas.microsoft.com/office/infopath/2007/PartnerControls"/>
    <ds:schemaRef ds:uri="b22eacad-3020-484b-aeaf-ce4dff4a7074"/>
    <ds:schemaRef ds:uri="8e955986-df3d-4c86-bc06-63bfe240aed7"/>
  </ds:schemaRefs>
</ds:datastoreItem>
</file>

<file path=docProps/app.xml><?xml version="1.0" encoding="utf-8"?>
<Properties xmlns="http://schemas.openxmlformats.org/officeDocument/2006/extended-properties" xmlns:vt="http://schemas.openxmlformats.org/officeDocument/2006/docPropsVTypes">
  <Template>porsche_vicestrankovy (1)</Template>
  <TotalTime>0</TotalTime>
  <Pages>2</Pages>
  <Words>841</Words>
  <Characters>4310</Characters>
  <Application>Microsoft Office Word</Application>
  <DocSecurity>0</DocSecurity>
  <Lines>64</Lines>
  <Paragraphs>23</Paragraphs>
  <ScaleCrop>false</ScaleCrop>
  <HeadingPairs>
    <vt:vector size="2" baseType="variant">
      <vt:variant>
        <vt:lpstr>Název</vt:lpstr>
      </vt:variant>
      <vt:variant>
        <vt:i4>1</vt:i4>
      </vt:variant>
    </vt:vector>
  </HeadingPairs>
  <TitlesOfParts>
    <vt:vector size="1" baseType="lpstr">
      <vt:lpstr/>
    </vt:vector>
  </TitlesOfParts>
  <Company>Plow &amp; Piston, společnost s ručením omezeným</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Raszkova Zaneta (POCR - CZ/Prague)</dc:creator>
  <cp:lastModifiedBy>Pastyrikova Helena (POCR - CZ/Praha)</cp:lastModifiedBy>
  <cp:revision>7</cp:revision>
  <cp:lastPrinted>2015-12-21T09:00:00Z</cp:lastPrinted>
  <dcterms:created xsi:type="dcterms:W3CDTF">2024-02-29T09:15:00Z</dcterms:created>
  <dcterms:modified xsi:type="dcterms:W3CDTF">2024-02-29T09:19:00Z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0x0101007D2768E263D51C43AE0CABFF3C548D95</vt:lpwstr>
  </property>
  <property fmtid="{D5CDD505-2E9C-101B-9397-08002B2CF9AE}" pid="3" name="MSIP_Label_43d67188-4396-4f49-b241-070cf408d0d1_Enabled">
    <vt:lpwstr>true</vt:lpwstr>
  </property>
  <property fmtid="{D5CDD505-2E9C-101B-9397-08002B2CF9AE}" pid="4" name="MSIP_Label_43d67188-4396-4f49-b241-070cf408d0d1_SetDate">
    <vt:lpwstr>2024-02-27T19:51:02Z</vt:lpwstr>
  </property>
  <property fmtid="{D5CDD505-2E9C-101B-9397-08002B2CF9AE}" pid="5" name="MSIP_Label_43d67188-4396-4f49-b241-070cf408d0d1_Method">
    <vt:lpwstr>Standard</vt:lpwstr>
  </property>
  <property fmtid="{D5CDD505-2E9C-101B-9397-08002B2CF9AE}" pid="6" name="MSIP_Label_43d67188-4396-4f49-b241-070cf408d0d1_Name">
    <vt:lpwstr>43d67188-4396-4f49-b241-070cf408d0d1</vt:lpwstr>
  </property>
  <property fmtid="{D5CDD505-2E9C-101B-9397-08002B2CF9AE}" pid="7" name="MSIP_Label_43d67188-4396-4f49-b241-070cf408d0d1_SiteId">
    <vt:lpwstr>0f6f68be-4ef2-465a-986b-eb9a250d9789</vt:lpwstr>
  </property>
  <property fmtid="{D5CDD505-2E9C-101B-9397-08002B2CF9AE}" pid="8" name="MSIP_Label_43d67188-4396-4f49-b241-070cf408d0d1_ActionId">
    <vt:lpwstr>edd32089-280e-4600-b8f7-433f4051a825</vt:lpwstr>
  </property>
  <property fmtid="{D5CDD505-2E9C-101B-9397-08002B2CF9AE}" pid="9" name="MSIP_Label_43d67188-4396-4f49-b241-070cf408d0d1_ContentBits">
    <vt:lpwstr>2</vt:lpwstr>
  </property>
  <property fmtid="{D5CDD505-2E9C-101B-9397-08002B2CF9AE}" pid="10" name="GrammarlyDocumentId">
    <vt:lpwstr>448ac2f1b41baf515ad43716f681b186dcca3b8bde099c641bf4aa50aa0ed04f</vt:lpwstr>
  </property>
</Properties>
</file>