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DE0B" w14:textId="24FCE6BE" w:rsidR="00FE38EF" w:rsidRDefault="00FE38EF" w:rsidP="00926D79">
      <w:pPr>
        <w:pStyle w:val="Zkladntext"/>
        <w:jc w:val="both"/>
        <w:rPr>
          <w:rFonts w:ascii="Arial" w:hAnsi="Arial" w:cs="Arial"/>
          <w:sz w:val="20"/>
        </w:rPr>
      </w:pPr>
      <w:r w:rsidRPr="00732E31">
        <w:rPr>
          <w:rFonts w:ascii="Arial" w:hAnsi="Arial" w:cs="Arial"/>
          <w:noProof/>
          <w:sz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9848487" wp14:editId="5FDA2805">
            <wp:simplePos x="0" y="0"/>
            <wp:positionH relativeFrom="column">
              <wp:posOffset>4632960</wp:posOffset>
            </wp:positionH>
            <wp:positionV relativeFrom="paragraph">
              <wp:posOffset>12065</wp:posOffset>
            </wp:positionV>
            <wp:extent cx="1701800" cy="275590"/>
            <wp:effectExtent l="0" t="0" r="0" b="0"/>
            <wp:wrapNone/>
            <wp:docPr id="1" name="Obrázek 1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Grafika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574">
        <w:rPr>
          <w:rFonts w:ascii="Arial" w:hAnsi="Arial" w:cs="Arial"/>
          <w:sz w:val="20"/>
        </w:rPr>
        <w:t>Tenneco CA Czech Republic</w:t>
      </w:r>
      <w:r>
        <w:rPr>
          <w:rFonts w:ascii="Arial" w:hAnsi="Arial" w:cs="Arial"/>
          <w:sz w:val="20"/>
        </w:rPr>
        <w:t xml:space="preserve"> s.r.o</w:t>
      </w:r>
      <w:r w:rsidR="00F2712A" w:rsidRPr="00732E31">
        <w:rPr>
          <w:rFonts w:ascii="Arial" w:hAnsi="Arial" w:cs="Arial"/>
          <w:sz w:val="20"/>
        </w:rPr>
        <w:t>.</w:t>
      </w:r>
    </w:p>
    <w:p w14:paraId="146CD485" w14:textId="6BF092FF" w:rsidR="00FE38EF" w:rsidRDefault="009A5574" w:rsidP="00926D79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Jílovská 722</w:t>
      </w:r>
      <w:r w:rsidR="00FE38EF">
        <w:rPr>
          <w:rFonts w:ascii="Arial" w:hAnsi="Arial" w:cs="Arial"/>
          <w:sz w:val="20"/>
        </w:rPr>
        <w:t>, 463 42 Hodkovice nad Mohelkou</w:t>
      </w:r>
      <w:r w:rsidR="00F2712A" w:rsidRPr="00732E31">
        <w:rPr>
          <w:rFonts w:ascii="Arial" w:hAnsi="Arial" w:cs="Arial"/>
          <w:sz w:val="20"/>
        </w:rPr>
        <w:t xml:space="preserve"> </w:t>
      </w:r>
    </w:p>
    <w:p w14:paraId="7DB65BED" w14:textId="3C0296EB" w:rsidR="00F2712A" w:rsidRPr="00732E31" w:rsidRDefault="00F2712A" w:rsidP="00926D79">
      <w:pPr>
        <w:pStyle w:val="Zkladntext"/>
        <w:jc w:val="both"/>
        <w:rPr>
          <w:rFonts w:ascii="Arial" w:hAnsi="Arial" w:cs="Arial"/>
          <w:sz w:val="20"/>
        </w:rPr>
      </w:pPr>
      <w:r w:rsidRPr="00732E31">
        <w:rPr>
          <w:rFonts w:ascii="Arial" w:hAnsi="Arial" w:cs="Arial"/>
          <w:sz w:val="20"/>
        </w:rPr>
        <w:t xml:space="preserve">                                                                   </w:t>
      </w:r>
    </w:p>
    <w:p w14:paraId="06FCD752" w14:textId="77777777" w:rsidR="00F2712A" w:rsidRDefault="00F2712A" w:rsidP="00926D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cs-CZ"/>
          <w14:ligatures w14:val="none"/>
        </w:rPr>
      </w:pPr>
    </w:p>
    <w:p w14:paraId="25414E1F" w14:textId="77777777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kern w:val="0"/>
          <w:sz w:val="21"/>
          <w:szCs w:val="21"/>
          <w:lang w:eastAsia="cs-CZ"/>
          <w14:ligatures w14:val="none"/>
        </w:rPr>
      </w:pPr>
      <w:r w:rsidRPr="00732E31">
        <w:rPr>
          <w:rFonts w:ascii="Arial" w:eastAsia="Times New Roman" w:hAnsi="Arial" w:cs="Arial"/>
          <w:b/>
          <w:bCs/>
          <w:color w:val="212529"/>
          <w:kern w:val="0"/>
          <w:sz w:val="21"/>
          <w:szCs w:val="21"/>
          <w:lang w:eastAsia="cs-CZ"/>
          <w14:ligatures w14:val="none"/>
        </w:rPr>
        <w:t>Oznamování protiprávního jednání</w:t>
      </w:r>
    </w:p>
    <w:p w14:paraId="555EB4BB" w14:textId="60490D3E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</w:pP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Společnost</w:t>
      </w:r>
      <w:r w:rsidR="00FE38E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 </w:t>
      </w:r>
      <w:r w:rsidR="009A5574">
        <w:rPr>
          <w:rFonts w:ascii="Arial" w:eastAsia="Times New Roman" w:hAnsi="Arial" w:cs="Arial"/>
          <w:b/>
          <w:bCs/>
          <w:color w:val="212529"/>
          <w:kern w:val="0"/>
          <w:sz w:val="21"/>
          <w:szCs w:val="21"/>
          <w:lang w:eastAsia="cs-CZ"/>
          <w14:ligatures w14:val="none"/>
        </w:rPr>
        <w:t>Tenneco CA Czech Republic s.r.o.</w:t>
      </w:r>
      <w:r w:rsidR="007A2C92">
        <w:rPr>
          <w:rFonts w:ascii="Arial" w:eastAsia="Times New Roman" w:hAnsi="Arial" w:cs="Arial"/>
          <w:b/>
          <w:bCs/>
          <w:color w:val="212529"/>
          <w:kern w:val="0"/>
          <w:sz w:val="21"/>
          <w:szCs w:val="21"/>
          <w:lang w:eastAsia="cs-CZ"/>
          <w14:ligatures w14:val="none"/>
        </w:rPr>
        <w:t xml:space="preserve"> 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, se sídlem </w:t>
      </w:r>
      <w:r w:rsidR="009A5574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Jílovská 722</w:t>
      </w:r>
      <w:r w:rsidR="00FE38E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, 463 42 Hodkovice nad Mohelkou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, IČO </w:t>
      </w:r>
      <w:r w:rsidR="009A5574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07762801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, zapsaná v obchodním rejstříku </w:t>
      </w:r>
      <w:r w:rsidR="00FE38EF" w:rsidRPr="00FE38E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veden</w:t>
      </w:r>
      <w:r w:rsidR="00FE38E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ém</w:t>
      </w:r>
      <w:r w:rsidR="00FE38EF" w:rsidRPr="00FE38E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 u Krajského soudu v Ústí nad Labem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 pod sp. zn. C </w:t>
      </w:r>
      <w:r w:rsidR="009A5574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42940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 (dále </w:t>
      </w:r>
      <w:r w:rsidR="00532CB3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také jako „společnost“ nebo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 „</w:t>
      </w:r>
      <w:r w:rsidR="007A2C92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povinný subjekt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“) zavedla vnitřní oznamovací systém podle zákona č. 171/2023 Sb., o ochraně oznamovatelů (dále jen „zákon“), jehož prostřednictvím lze bezpečně podat oznámení týkající se společnosti a následně oznamovatelům a dalším osobám chráněným dle zákona zajistit ochranu před možnými odvetnými opatřeními.</w:t>
      </w:r>
    </w:p>
    <w:p w14:paraId="2D484FFD" w14:textId="463F5438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</w:pPr>
      <w:r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 xml:space="preserve">Oznámením se rozumí oznámení fyzické osoby obsahující informace o možném protiprávním jednání, které má znaky trestného činu nebo přestupku nebo porušuje </w:t>
      </w:r>
      <w:r w:rsidR="007A2C92">
        <w:rPr>
          <w:rFonts w:ascii="Arial" w:hAnsi="Arial" w:cs="Arial"/>
          <w:color w:val="232323"/>
          <w:sz w:val="21"/>
          <w:szCs w:val="21"/>
          <w:shd w:val="clear" w:color="auto" w:fill="FFFFFF"/>
        </w:rPr>
        <w:t xml:space="preserve">tento zákon, </w:t>
      </w:r>
      <w:r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>právní předpi</w:t>
      </w:r>
      <w:r w:rsidR="00926D79">
        <w:rPr>
          <w:rFonts w:ascii="Arial" w:hAnsi="Arial" w:cs="Arial"/>
          <w:color w:val="232323"/>
          <w:sz w:val="21"/>
          <w:szCs w:val="21"/>
          <w:shd w:val="clear" w:color="auto" w:fill="FFFFFF"/>
        </w:rPr>
        <w:t xml:space="preserve">sy nebo předpis Evropské unie v oblasti dle </w:t>
      </w:r>
      <w:r w:rsidR="00926D79"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 xml:space="preserve">§ 2 odst. </w:t>
      </w:r>
      <w:r w:rsidR="00926D79">
        <w:rPr>
          <w:rFonts w:ascii="Arial" w:hAnsi="Arial" w:cs="Arial"/>
          <w:color w:val="232323"/>
          <w:sz w:val="21"/>
          <w:szCs w:val="21"/>
          <w:shd w:val="clear" w:color="auto" w:fill="FFFFFF"/>
        </w:rPr>
        <w:t>1</w:t>
      </w:r>
      <w:r w:rsidR="00926D79"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 xml:space="preserve"> písm. </w:t>
      </w:r>
      <w:r w:rsidR="00926D79">
        <w:rPr>
          <w:rFonts w:ascii="Arial" w:hAnsi="Arial" w:cs="Arial"/>
          <w:color w:val="232323"/>
          <w:sz w:val="21"/>
          <w:szCs w:val="21"/>
          <w:shd w:val="clear" w:color="auto" w:fill="FFFFFF"/>
        </w:rPr>
        <w:t>d</w:t>
      </w:r>
      <w:r w:rsidR="00926D79"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>) zákona</w:t>
      </w:r>
      <w:r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>, o jehož spáchání se oznamovatel dozvěděl v souvislosti s prací nebo jinou obdobnou činností.</w:t>
      </w:r>
    </w:p>
    <w:p w14:paraId="4A315F85" w14:textId="41A1B112" w:rsidR="00732E31" w:rsidRPr="00732E31" w:rsidRDefault="00732E31" w:rsidP="00926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</w:pPr>
      <w:r w:rsidRPr="00732E31">
        <w:rPr>
          <w:rFonts w:ascii="Arial" w:eastAsia="Times New Roman" w:hAnsi="Arial" w:cs="Arial"/>
          <w:b/>
          <w:bCs/>
          <w:color w:val="212529"/>
          <w:kern w:val="0"/>
          <w:sz w:val="21"/>
          <w:szCs w:val="21"/>
          <w:lang w:eastAsia="cs-CZ"/>
          <w14:ligatures w14:val="none"/>
        </w:rPr>
        <w:t>Společnost jmenovala příslušnou osobou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, která přijímá, eviduje oznámení, komunikuje s oznamovatelem, provádí následná opatření a poskytuje zpětnou vazbu (dále jen „příslušná osoba“):</w:t>
      </w:r>
    </w:p>
    <w:p w14:paraId="7312DC99" w14:textId="77777777" w:rsidR="00732E31" w:rsidRPr="00732E31" w:rsidRDefault="00732E31" w:rsidP="00926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3397"/>
        <w:gridCol w:w="3261"/>
        <w:gridCol w:w="3260"/>
      </w:tblGrid>
      <w:tr w:rsidR="00732E31" w:rsidRPr="00732E31" w14:paraId="5B8E0F82" w14:textId="77777777" w:rsidTr="00926D79">
        <w:tc>
          <w:tcPr>
            <w:tcW w:w="3397" w:type="dxa"/>
          </w:tcPr>
          <w:p w14:paraId="403AF3E7" w14:textId="77777777" w:rsidR="00732E31" w:rsidRPr="00732E31" w:rsidRDefault="00732E31" w:rsidP="00926D79">
            <w:pPr>
              <w:pStyle w:val="Zkladntex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32E31">
              <w:rPr>
                <w:rFonts w:ascii="Arial" w:hAnsi="Arial" w:cs="Arial"/>
                <w:sz w:val="21"/>
                <w:szCs w:val="21"/>
              </w:rPr>
              <w:t>Jméno, příjmení</w:t>
            </w:r>
          </w:p>
        </w:tc>
        <w:tc>
          <w:tcPr>
            <w:tcW w:w="3261" w:type="dxa"/>
          </w:tcPr>
          <w:p w14:paraId="30ABC2A8" w14:textId="23F71E00" w:rsidR="00732E31" w:rsidRPr="00732E31" w:rsidRDefault="00FE38EF" w:rsidP="00926D79">
            <w:pPr>
              <w:pStyle w:val="Zkladntex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Mobil</w:t>
            </w:r>
          </w:p>
        </w:tc>
        <w:tc>
          <w:tcPr>
            <w:tcW w:w="3260" w:type="dxa"/>
          </w:tcPr>
          <w:p w14:paraId="4857636C" w14:textId="77777777" w:rsidR="00732E31" w:rsidRPr="00732E31" w:rsidRDefault="00732E31" w:rsidP="00926D79">
            <w:pPr>
              <w:pStyle w:val="Zkladntex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32E31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</w:tr>
      <w:tr w:rsidR="00732E31" w:rsidRPr="00732E31" w14:paraId="3FE75799" w14:textId="77777777" w:rsidTr="00926D79">
        <w:tc>
          <w:tcPr>
            <w:tcW w:w="3397" w:type="dxa"/>
          </w:tcPr>
          <w:p w14:paraId="5283F00B" w14:textId="5EA9DCC3" w:rsidR="00732E31" w:rsidRPr="00732E31" w:rsidRDefault="009A5574" w:rsidP="00926D79">
            <w:pPr>
              <w:pStyle w:val="Zkladntex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Petra Hradcová</w:t>
            </w:r>
          </w:p>
        </w:tc>
        <w:tc>
          <w:tcPr>
            <w:tcW w:w="3261" w:type="dxa"/>
          </w:tcPr>
          <w:p w14:paraId="2A9CA7D2" w14:textId="4C04B6F9" w:rsidR="00732E31" w:rsidRPr="00732E31" w:rsidRDefault="00FE38EF" w:rsidP="00926D79">
            <w:pPr>
              <w:pStyle w:val="Zkladntex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D79">
              <w:rPr>
                <w:rFonts w:ascii="Arial" w:hAnsi="Arial" w:cs="Arial"/>
                <w:sz w:val="21"/>
                <w:szCs w:val="21"/>
              </w:rPr>
              <w:t>+420 77</w:t>
            </w:r>
            <w:r w:rsidR="009A5574">
              <w:rPr>
                <w:rFonts w:ascii="Arial" w:hAnsi="Arial" w:cs="Arial"/>
                <w:sz w:val="21"/>
                <w:szCs w:val="21"/>
              </w:rPr>
              <w:t>0</w:t>
            </w:r>
            <w:r w:rsidRPr="00926D79">
              <w:rPr>
                <w:rFonts w:ascii="Arial" w:hAnsi="Arial" w:cs="Arial"/>
                <w:sz w:val="21"/>
                <w:szCs w:val="21"/>
              </w:rPr>
              <w:t> </w:t>
            </w:r>
            <w:r w:rsidR="009A5574">
              <w:rPr>
                <w:rFonts w:ascii="Arial" w:hAnsi="Arial" w:cs="Arial"/>
                <w:sz w:val="21"/>
                <w:szCs w:val="21"/>
              </w:rPr>
              <w:t>142</w:t>
            </w:r>
            <w:r w:rsidRPr="00926D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A5574">
              <w:rPr>
                <w:rFonts w:ascii="Arial" w:hAnsi="Arial" w:cs="Arial"/>
                <w:sz w:val="21"/>
                <w:szCs w:val="21"/>
              </w:rPr>
              <w:t>95</w:t>
            </w:r>
            <w:r w:rsidRPr="00926D79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260" w:type="dxa"/>
          </w:tcPr>
          <w:p w14:paraId="56DEE440" w14:textId="1E972527" w:rsidR="00732E31" w:rsidRPr="00732E31" w:rsidRDefault="009A5574" w:rsidP="00926D79">
            <w:pPr>
              <w:pStyle w:val="Zkladntex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phradcova</w:t>
            </w:r>
            <w:r w:rsidR="00FE38EF">
              <w:rPr>
                <w:rFonts w:ascii="Arial" w:hAnsi="Arial" w:cs="Arial"/>
                <w:sz w:val="21"/>
                <w:szCs w:val="21"/>
                <w:lang w:val="en-US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tenneco</w:t>
            </w:r>
            <w:r w:rsidR="00FE38EF">
              <w:rPr>
                <w:rFonts w:ascii="Arial" w:hAnsi="Arial" w:cs="Arial"/>
                <w:sz w:val="21"/>
                <w:szCs w:val="21"/>
                <w:lang w:val="en-US"/>
              </w:rPr>
              <w:t>.com</w:t>
            </w:r>
          </w:p>
        </w:tc>
      </w:tr>
    </w:tbl>
    <w:p w14:paraId="14973110" w14:textId="77777777" w:rsidR="00926D79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kern w:val="0"/>
          <w:sz w:val="21"/>
          <w:szCs w:val="21"/>
          <w:lang w:eastAsia="cs-CZ"/>
          <w14:ligatures w14:val="none"/>
        </w:rPr>
      </w:pP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732E31">
        <w:rPr>
          <w:rFonts w:ascii="Arial" w:eastAsia="Times New Roman" w:hAnsi="Arial" w:cs="Arial"/>
          <w:b/>
          <w:bCs/>
          <w:color w:val="212529"/>
          <w:kern w:val="0"/>
          <w:sz w:val="21"/>
          <w:szCs w:val="21"/>
          <w:lang w:eastAsia="cs-CZ"/>
          <w14:ligatures w14:val="none"/>
        </w:rPr>
        <w:t>Oznámení lze učinit následujícími způsoby:</w:t>
      </w:r>
    </w:p>
    <w:p w14:paraId="4FC16E7E" w14:textId="2C1AA0CA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</w:pPr>
      <w:r w:rsidRPr="00926D79">
        <w:rPr>
          <w:rFonts w:ascii="Arial" w:eastAsia="Times New Roman" w:hAnsi="Arial" w:cs="Arial"/>
          <w:b/>
          <w:bCs/>
          <w:i/>
          <w:iCs/>
          <w:color w:val="212529"/>
          <w:kern w:val="0"/>
          <w:sz w:val="21"/>
          <w:szCs w:val="21"/>
          <w:u w:val="single"/>
          <w:lang w:eastAsia="cs-CZ"/>
          <w14:ligatures w14:val="none"/>
        </w:rPr>
        <w:t>Telefonicky</w:t>
      </w:r>
      <w:r w:rsidRPr="00732E31">
        <w:rPr>
          <w:rFonts w:ascii="Arial" w:eastAsia="Times New Roman" w:hAnsi="Arial" w:cs="Arial"/>
          <w:i/>
          <w:iCs/>
          <w:color w:val="212529"/>
          <w:kern w:val="0"/>
          <w:sz w:val="21"/>
          <w:szCs w:val="21"/>
          <w:lang w:eastAsia="cs-CZ"/>
          <w14:ligatures w14:val="none"/>
        </w:rPr>
        <w:t>: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 Telefonicky lze podat oznámení na telefonní číslo uvedené u jmenované příslušné osoby</w:t>
      </w:r>
      <w:r w:rsidR="00FE38E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, a to v pracovní dny v čase 9:00 – 14:00.</w:t>
      </w:r>
    </w:p>
    <w:p w14:paraId="4AB8B535" w14:textId="38A97A96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</w:pPr>
      <w:r w:rsidRPr="00926D79">
        <w:rPr>
          <w:rFonts w:ascii="Arial" w:eastAsia="Times New Roman" w:hAnsi="Arial" w:cs="Arial"/>
          <w:b/>
          <w:bCs/>
          <w:i/>
          <w:iCs/>
          <w:color w:val="212529"/>
          <w:kern w:val="0"/>
          <w:sz w:val="21"/>
          <w:szCs w:val="21"/>
          <w:u w:val="single"/>
          <w:lang w:eastAsia="cs-CZ"/>
          <w14:ligatures w14:val="none"/>
        </w:rPr>
        <w:t>Emailem</w:t>
      </w:r>
      <w:r w:rsidRPr="00732E31">
        <w:rPr>
          <w:rFonts w:ascii="Arial" w:eastAsia="Times New Roman" w:hAnsi="Arial" w:cs="Arial"/>
          <w:i/>
          <w:iCs/>
          <w:color w:val="212529"/>
          <w:kern w:val="0"/>
          <w:sz w:val="21"/>
          <w:szCs w:val="21"/>
          <w:lang w:eastAsia="cs-CZ"/>
          <w14:ligatures w14:val="none"/>
        </w:rPr>
        <w:t>: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 oznámení učiněná prostřednictvím elektronické pošty se přijímají na e-mailové adrese u jmenované příslušné osoby a z této e-mailovém adresy je s oznamovatelem komunikováno.</w:t>
      </w:r>
    </w:p>
    <w:p w14:paraId="2B0C9F80" w14:textId="415C2A86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</w:pPr>
      <w:r w:rsidRPr="00926D79">
        <w:rPr>
          <w:rFonts w:ascii="Arial" w:eastAsia="Times New Roman" w:hAnsi="Arial" w:cs="Arial"/>
          <w:b/>
          <w:bCs/>
          <w:i/>
          <w:iCs/>
          <w:color w:val="212529"/>
          <w:kern w:val="0"/>
          <w:sz w:val="21"/>
          <w:szCs w:val="21"/>
          <w:u w:val="single"/>
          <w:lang w:eastAsia="cs-CZ"/>
          <w14:ligatures w14:val="none"/>
        </w:rPr>
        <w:t>Písemně v listinné podobě</w:t>
      </w:r>
      <w:r w:rsidRPr="00732E31">
        <w:rPr>
          <w:rFonts w:ascii="Arial" w:eastAsia="Times New Roman" w:hAnsi="Arial" w:cs="Arial"/>
          <w:i/>
          <w:iCs/>
          <w:color w:val="212529"/>
          <w:kern w:val="0"/>
          <w:sz w:val="21"/>
          <w:szCs w:val="21"/>
          <w:lang w:eastAsia="cs-CZ"/>
          <w14:ligatures w14:val="none"/>
        </w:rPr>
        <w:t>: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 oznámení v listinné podobě se doručují na adresu: </w:t>
      </w:r>
      <w:r w:rsidR="009A5574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Tenneco CA Czech Republic</w:t>
      </w:r>
      <w:r w:rsidR="000C4A3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 s.r.o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., </w:t>
      </w:r>
      <w:r w:rsidR="000C4A3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„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k rukám </w:t>
      </w:r>
      <w:r w:rsidR="009A5574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Petry Hradcové</w:t>
      </w:r>
      <w:r w:rsidR="000C4A3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“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, </w:t>
      </w:r>
      <w:r w:rsidR="009A5574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Jílovská 722</w:t>
      </w:r>
      <w:r w:rsidR="000C4A3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, 463 42 Hodkovice nad Mohelkou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. S ohledem na zachování důvěrnosti a případné anonymity je vhodné opatřit takové podání označením „Důvěrné“</w:t>
      </w:r>
      <w:r w:rsidR="004A6635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.</w:t>
      </w:r>
    </w:p>
    <w:p w14:paraId="1E4FC4E6" w14:textId="12D4097D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</w:pPr>
      <w:r w:rsidRPr="00926D79">
        <w:rPr>
          <w:rFonts w:ascii="Arial" w:eastAsia="Times New Roman" w:hAnsi="Arial" w:cs="Arial"/>
          <w:b/>
          <w:bCs/>
          <w:i/>
          <w:iCs/>
          <w:color w:val="212529"/>
          <w:kern w:val="0"/>
          <w:sz w:val="21"/>
          <w:szCs w:val="21"/>
          <w:u w:val="single"/>
          <w:lang w:eastAsia="cs-CZ"/>
          <w14:ligatures w14:val="none"/>
        </w:rPr>
        <w:t>Osobně</w:t>
      </w:r>
      <w:r w:rsidRPr="00732E31">
        <w:rPr>
          <w:rFonts w:ascii="Arial" w:eastAsia="Times New Roman" w:hAnsi="Arial" w:cs="Arial"/>
          <w:b/>
          <w:bCs/>
          <w:i/>
          <w:iCs/>
          <w:color w:val="212529"/>
          <w:kern w:val="0"/>
          <w:sz w:val="21"/>
          <w:szCs w:val="21"/>
          <w:lang w:eastAsia="cs-CZ"/>
          <w14:ligatures w14:val="none"/>
        </w:rPr>
        <w:t xml:space="preserve">: </w:t>
      </w:r>
      <w:r w:rsidRPr="00732E31">
        <w:rPr>
          <w:rFonts w:ascii="Arial" w:eastAsia="Times New Roman" w:hAnsi="Arial" w:cs="Arial"/>
          <w:i/>
          <w:iCs/>
          <w:color w:val="212529"/>
          <w:kern w:val="0"/>
          <w:sz w:val="21"/>
          <w:szCs w:val="21"/>
          <w:lang w:eastAsia="cs-CZ"/>
          <w14:ligatures w14:val="none"/>
        </w:rPr>
        <w:t>o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znamovatel je oprávněn podat oznámení rovněž osobně příslušné osobě v kanceláři příslušné osoby nebo na jiném dohodnutém místě, a to v přiměřené době (nejdéle do 14 dnů ode dne, kdy o to oznamovatel požád</w:t>
      </w:r>
      <w:r w:rsidR="000C4A3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á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)</w:t>
      </w:r>
      <w:r w:rsidR="000C4A3F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>.</w:t>
      </w:r>
    </w:p>
    <w:p w14:paraId="68DBDC95" w14:textId="76895506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</w:pPr>
      <w:r w:rsidRPr="00926D79">
        <w:rPr>
          <w:rFonts w:ascii="Arial" w:eastAsia="Times New Roman" w:hAnsi="Arial" w:cs="Arial"/>
          <w:b/>
          <w:bCs/>
          <w:i/>
          <w:iCs/>
          <w:color w:val="212529"/>
          <w:kern w:val="0"/>
          <w:sz w:val="21"/>
          <w:szCs w:val="21"/>
          <w:u w:val="single"/>
          <w:lang w:eastAsia="cs-CZ"/>
          <w14:ligatures w14:val="none"/>
        </w:rPr>
        <w:t>Externím oznamovacím systémem</w:t>
      </w:r>
      <w:r w:rsidRPr="00732E31">
        <w:rPr>
          <w:rFonts w:ascii="Arial" w:eastAsia="Times New Roman" w:hAnsi="Arial" w:cs="Arial"/>
          <w:i/>
          <w:iCs/>
          <w:color w:val="212529"/>
          <w:kern w:val="0"/>
          <w:sz w:val="21"/>
          <w:szCs w:val="21"/>
          <w:lang w:eastAsia="cs-CZ"/>
          <w14:ligatures w14:val="none"/>
        </w:rPr>
        <w:t>:</w:t>
      </w:r>
      <w:r w:rsidRPr="00732E31">
        <w:rPr>
          <w:rFonts w:ascii="Arial" w:eastAsia="Times New Roman" w:hAnsi="Arial" w:cs="Arial"/>
          <w:color w:val="212529"/>
          <w:kern w:val="0"/>
          <w:sz w:val="21"/>
          <w:szCs w:val="21"/>
          <w:lang w:eastAsia="cs-CZ"/>
          <w14:ligatures w14:val="none"/>
        </w:rPr>
        <w:t xml:space="preserve"> prostřednictvím Ministerstva spravedlnosti, které zřídilo oznamovací systém: https://oznamovatel.justice.cz/chci-podat-oznameni/</w:t>
      </w:r>
    </w:p>
    <w:p w14:paraId="55AA3AEF" w14:textId="77777777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32323"/>
          <w:sz w:val="21"/>
          <w:szCs w:val="21"/>
          <w:shd w:val="clear" w:color="auto" w:fill="FFFFFF"/>
        </w:rPr>
      </w:pPr>
      <w:r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>Máte-li důvodné obavy z odvetného opatření, lze oznámení podat i anonymně.</w:t>
      </w:r>
    </w:p>
    <w:p w14:paraId="7EA3D7DC" w14:textId="409D5D9B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32323"/>
          <w:sz w:val="21"/>
          <w:szCs w:val="21"/>
          <w:shd w:val="clear" w:color="auto" w:fill="FFFFFF"/>
        </w:rPr>
      </w:pPr>
      <w:r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>Společnost vylučuje přijímání oznámení od osob, které pro společnost nevykonávají práci nebo jinou obdobnou činnost podle § 2 odst. 3 písm. a</w:t>
      </w:r>
      <w:r w:rsidR="00926D79">
        <w:rPr>
          <w:rFonts w:ascii="Arial" w:hAnsi="Arial" w:cs="Arial"/>
          <w:color w:val="232323"/>
          <w:sz w:val="21"/>
          <w:szCs w:val="21"/>
          <w:shd w:val="clear" w:color="auto" w:fill="FFFFFF"/>
        </w:rPr>
        <w:t>) až</w:t>
      </w:r>
      <w:r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 xml:space="preserve"> </w:t>
      </w:r>
      <w:r w:rsidR="00926D79">
        <w:rPr>
          <w:rFonts w:ascii="Arial" w:hAnsi="Arial" w:cs="Arial"/>
          <w:color w:val="232323"/>
          <w:sz w:val="21"/>
          <w:szCs w:val="21"/>
          <w:shd w:val="clear" w:color="auto" w:fill="FFFFFF"/>
        </w:rPr>
        <w:t>j</w:t>
      </w:r>
      <w:r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>) zákona.</w:t>
      </w:r>
    </w:p>
    <w:p w14:paraId="6E9D087B" w14:textId="77777777" w:rsidR="00732E31" w:rsidRPr="00732E31" w:rsidRDefault="00732E31" w:rsidP="00926D7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 w:rsidRPr="00732E31">
        <w:rPr>
          <w:rFonts w:ascii="Arial" w:hAnsi="Arial" w:cs="Arial"/>
          <w:color w:val="232323"/>
          <w:sz w:val="21"/>
          <w:szCs w:val="21"/>
          <w:shd w:val="clear" w:color="auto" w:fill="FFFFFF"/>
        </w:rPr>
        <w:t>Zneužití oznamování, oznamování vědomě nepravdivých, nepřesných či zavádějících informací, či oznámení, jehož cílem je poškodit jiného, může založit odpovědnost oznamovatele za způsobenou újmu. Takovým oznámením není poskytována ochrana. </w:t>
      </w:r>
    </w:p>
    <w:p w14:paraId="6457EC70" w14:textId="51743EEB" w:rsidR="00873CD5" w:rsidRPr="00732E31" w:rsidRDefault="00873CD5" w:rsidP="00926D7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1"/>
          <w:szCs w:val="21"/>
        </w:rPr>
      </w:pPr>
    </w:p>
    <w:sectPr w:rsidR="00873CD5" w:rsidRPr="00732E31" w:rsidSect="00F27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936F" w14:textId="77777777" w:rsidR="00560178" w:rsidRDefault="00560178" w:rsidP="006F1C02">
      <w:pPr>
        <w:spacing w:after="0" w:line="240" w:lineRule="auto"/>
      </w:pPr>
      <w:r>
        <w:separator/>
      </w:r>
    </w:p>
  </w:endnote>
  <w:endnote w:type="continuationSeparator" w:id="0">
    <w:p w14:paraId="236852B2" w14:textId="77777777" w:rsidR="00560178" w:rsidRDefault="00560178" w:rsidP="006F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D0F7" w14:textId="19BF6F73" w:rsidR="005F35FF" w:rsidRDefault="005F35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234AB8" wp14:editId="5E3F74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10765" cy="357505"/>
              <wp:effectExtent l="0" t="0" r="13335" b="0"/>
              <wp:wrapNone/>
              <wp:docPr id="1270643854" name="Textové pole 2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2B5C8" w14:textId="3A649D76" w:rsidR="005F35FF" w:rsidRPr="005F35FF" w:rsidRDefault="005F35FF" w:rsidP="005F35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35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34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General Business - Tenneco Confidential" style="position:absolute;margin-left:0;margin-top:0;width:181.9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EE2B5C8" w14:textId="3A649D76" w:rsidR="005F35FF" w:rsidRPr="005F35FF" w:rsidRDefault="005F35FF" w:rsidP="005F35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35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9E98" w14:textId="54291268" w:rsidR="005F35FF" w:rsidRDefault="005F35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B3FCEB" wp14:editId="4576BACE">
              <wp:simplePos x="7239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2310765" cy="357505"/>
              <wp:effectExtent l="0" t="0" r="13335" b="0"/>
              <wp:wrapNone/>
              <wp:docPr id="633603422" name="Textové pole 3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01CA2" w14:textId="51B72DBC" w:rsidR="005F35FF" w:rsidRPr="005F35FF" w:rsidRDefault="005F35FF" w:rsidP="005F35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35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3FCE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General Business - Tenneco Confidential" style="position:absolute;margin-left:0;margin-top:0;width:181.95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5E01CA2" w14:textId="51B72DBC" w:rsidR="005F35FF" w:rsidRPr="005F35FF" w:rsidRDefault="005F35FF" w:rsidP="005F35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35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5C07" w14:textId="7715B1D8" w:rsidR="005F35FF" w:rsidRDefault="005F35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54AD06" wp14:editId="2BEFC6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10765" cy="357505"/>
              <wp:effectExtent l="0" t="0" r="13335" b="0"/>
              <wp:wrapNone/>
              <wp:docPr id="326185075" name="Textové pole 1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B0381" w14:textId="52A21EF7" w:rsidR="005F35FF" w:rsidRPr="005F35FF" w:rsidRDefault="005F35FF" w:rsidP="005F35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35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4AD0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General Business - Tenneco Confidential" style="position:absolute;margin-left:0;margin-top:0;width:181.9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45B0381" w14:textId="52A21EF7" w:rsidR="005F35FF" w:rsidRPr="005F35FF" w:rsidRDefault="005F35FF" w:rsidP="005F35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35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5084" w14:textId="77777777" w:rsidR="00560178" w:rsidRDefault="00560178" w:rsidP="006F1C02">
      <w:pPr>
        <w:spacing w:after="0" w:line="240" w:lineRule="auto"/>
      </w:pPr>
      <w:r>
        <w:separator/>
      </w:r>
    </w:p>
  </w:footnote>
  <w:footnote w:type="continuationSeparator" w:id="0">
    <w:p w14:paraId="04D297E1" w14:textId="77777777" w:rsidR="00560178" w:rsidRDefault="00560178" w:rsidP="006F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0A74" w14:textId="2AF74389" w:rsidR="00532CB3" w:rsidRDefault="00532CB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E69AA3" wp14:editId="100612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4445"/>
              <wp:wrapNone/>
              <wp:docPr id="3" name="Textové pole 3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52547" w14:textId="3DB41A3E" w:rsidR="00532CB3" w:rsidRPr="00532CB3" w:rsidRDefault="00532CB3" w:rsidP="00532C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2C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69AA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Business - Tenneco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E452547" w14:textId="3DB41A3E" w:rsidR="00532CB3" w:rsidRPr="00532CB3" w:rsidRDefault="00532CB3" w:rsidP="00532C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32C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E57D" w14:textId="5020A391" w:rsidR="00532CB3" w:rsidRDefault="00532CB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2FCC44" wp14:editId="2FCD8A0A">
              <wp:simplePos x="7239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4445"/>
              <wp:wrapNone/>
              <wp:docPr id="4" name="Textové pole 4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27736" w14:textId="190F8D8F" w:rsidR="00532CB3" w:rsidRPr="00532CB3" w:rsidRDefault="00532CB3" w:rsidP="00532C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FCC4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General Business - Tenneco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7E27736" w14:textId="190F8D8F" w:rsidR="00532CB3" w:rsidRPr="00532CB3" w:rsidRDefault="00532CB3" w:rsidP="00532C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E920" w14:textId="2529DBE3" w:rsidR="00532CB3" w:rsidRDefault="00532CB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E55121" wp14:editId="52AFBFB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4445"/>
              <wp:wrapNone/>
              <wp:docPr id="2" name="Textové pole 2" descr="General Business - Tenne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181E3" w14:textId="30209AA3" w:rsidR="00532CB3" w:rsidRPr="00532CB3" w:rsidRDefault="00532CB3" w:rsidP="00532C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2C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 - Tenneco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5512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General Business - Tenneco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44181E3" w14:textId="30209AA3" w:rsidR="00532CB3" w:rsidRPr="00532CB3" w:rsidRDefault="00532CB3" w:rsidP="00532C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32C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 - Tenneco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4367"/>
    <w:multiLevelType w:val="multilevel"/>
    <w:tmpl w:val="0F52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39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2F"/>
    <w:rsid w:val="000C4A3F"/>
    <w:rsid w:val="00140F31"/>
    <w:rsid w:val="001A7528"/>
    <w:rsid w:val="002237B6"/>
    <w:rsid w:val="002419A0"/>
    <w:rsid w:val="002601A0"/>
    <w:rsid w:val="003F4623"/>
    <w:rsid w:val="003F4A97"/>
    <w:rsid w:val="004A6635"/>
    <w:rsid w:val="004D3631"/>
    <w:rsid w:val="0051127A"/>
    <w:rsid w:val="00532CB3"/>
    <w:rsid w:val="0055688C"/>
    <w:rsid w:val="00560178"/>
    <w:rsid w:val="005F35FF"/>
    <w:rsid w:val="005F77A4"/>
    <w:rsid w:val="006D03E3"/>
    <w:rsid w:val="006F1C02"/>
    <w:rsid w:val="007272F9"/>
    <w:rsid w:val="00732E31"/>
    <w:rsid w:val="007A2C92"/>
    <w:rsid w:val="007D6D31"/>
    <w:rsid w:val="007E16F5"/>
    <w:rsid w:val="0084632F"/>
    <w:rsid w:val="00873CD5"/>
    <w:rsid w:val="00926D79"/>
    <w:rsid w:val="009A5574"/>
    <w:rsid w:val="00A1570D"/>
    <w:rsid w:val="00A36C75"/>
    <w:rsid w:val="00AF4F50"/>
    <w:rsid w:val="00B164F2"/>
    <w:rsid w:val="00BF6BDD"/>
    <w:rsid w:val="00CB10AA"/>
    <w:rsid w:val="00CD1C99"/>
    <w:rsid w:val="00E24EE0"/>
    <w:rsid w:val="00EB2169"/>
    <w:rsid w:val="00F204E8"/>
    <w:rsid w:val="00F2712A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7FBE2"/>
  <w15:chartTrackingRefBased/>
  <w15:docId w15:val="{1F0F383D-19F2-47B1-8B95-03C68B2A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4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4632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4632F"/>
    <w:rPr>
      <w:color w:val="0000FF"/>
      <w:u w:val="single"/>
    </w:rPr>
  </w:style>
  <w:style w:type="character" w:customStyle="1" w:styleId="obfus-container">
    <w:name w:val="obfus-container"/>
    <w:basedOn w:val="Standardnpsmoodstavce"/>
    <w:rsid w:val="0084632F"/>
  </w:style>
  <w:style w:type="character" w:styleId="Zdraznn">
    <w:name w:val="Emphasis"/>
    <w:basedOn w:val="Standardnpsmoodstavce"/>
    <w:uiPriority w:val="20"/>
    <w:qFormat/>
    <w:rsid w:val="0084632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A157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57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57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7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70D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semiHidden/>
    <w:rsid w:val="00F27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F2712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F2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F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C02"/>
  </w:style>
  <w:style w:type="paragraph" w:styleId="Zpat">
    <w:name w:val="footer"/>
    <w:basedOn w:val="Normln"/>
    <w:link w:val="ZpatChar"/>
    <w:uiPriority w:val="99"/>
    <w:unhideWhenUsed/>
    <w:rsid w:val="006F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2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brecka</dc:creator>
  <cp:keywords/>
  <dc:description/>
  <cp:lastModifiedBy>Hradcova, Petra</cp:lastModifiedBy>
  <cp:revision>3</cp:revision>
  <dcterms:created xsi:type="dcterms:W3CDTF">2026-01-26T10:11:00Z</dcterms:created>
  <dcterms:modified xsi:type="dcterms:W3CDTF">2026-01-26T12:54:00Z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General Business - Tenneco Confidential</vt:lpwstr>
  </property>
  <property fmtid="{D5CDD505-2E9C-101B-9397-08002B2CF9AE}" pid="5" name="MSIP_Label_1ab82eb1-8a66-462b-9bde-9e07e71a0fb5_Enabled">
    <vt:lpwstr>true</vt:lpwstr>
  </property>
  <property fmtid="{D5CDD505-2E9C-101B-9397-08002B2CF9AE}" pid="6" name="MSIP_Label_1ab82eb1-8a66-462b-9bde-9e07e71a0fb5_SetDate">
    <vt:lpwstr>2024-07-15T11:23:18Z</vt:lpwstr>
  </property>
  <property fmtid="{D5CDD505-2E9C-101B-9397-08002B2CF9AE}" pid="7" name="MSIP_Label_1ab82eb1-8a66-462b-9bde-9e07e71a0fb5_Method">
    <vt:lpwstr>Standard</vt:lpwstr>
  </property>
  <property fmtid="{D5CDD505-2E9C-101B-9397-08002B2CF9AE}" pid="8" name="MSIP_Label_1ab82eb1-8a66-462b-9bde-9e07e71a0fb5_Name">
    <vt:lpwstr>General Business - Tenneco Confidential</vt:lpwstr>
  </property>
  <property fmtid="{D5CDD505-2E9C-101B-9397-08002B2CF9AE}" pid="9" name="MSIP_Label_1ab82eb1-8a66-462b-9bde-9e07e71a0fb5_SiteId">
    <vt:lpwstr>a33489ef-a7bc-48cc-9660-8a2d7703dcc7</vt:lpwstr>
  </property>
  <property fmtid="{D5CDD505-2E9C-101B-9397-08002B2CF9AE}" pid="10" name="MSIP_Label_1ab82eb1-8a66-462b-9bde-9e07e71a0fb5_ActionId">
    <vt:lpwstr>85c5b2c0-8171-4734-9d20-82095e9d0df6</vt:lpwstr>
  </property>
  <property fmtid="{D5CDD505-2E9C-101B-9397-08002B2CF9AE}" pid="11" name="MSIP_Label_1ab82eb1-8a66-462b-9bde-9e07e71a0fb5_ContentBits">
    <vt:lpwstr>1</vt:lpwstr>
  </property>
  <property fmtid="{D5CDD505-2E9C-101B-9397-08002B2CF9AE}" pid="12" name="ClassificationContentMarkingFooterShapeIds">
    <vt:lpwstr>13713073,4bbc7c8e,25c4055e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General Business - Tenneco Confidential</vt:lpwstr>
  </property>
  <property fmtid="{D5CDD505-2E9C-101B-9397-08002B2CF9AE}" pid="15" name="MSIP_Label_5cc719e3-781f-4194-88cb-68199c211420_Enabled">
    <vt:lpwstr>true</vt:lpwstr>
  </property>
  <property fmtid="{D5CDD505-2E9C-101B-9397-08002B2CF9AE}" pid="16" name="MSIP_Label_5cc719e3-781f-4194-88cb-68199c211420_SetDate">
    <vt:lpwstr>2026-01-26T10:11:16Z</vt:lpwstr>
  </property>
  <property fmtid="{D5CDD505-2E9C-101B-9397-08002B2CF9AE}" pid="17" name="MSIP_Label_5cc719e3-781f-4194-88cb-68199c211420_Method">
    <vt:lpwstr>Standard</vt:lpwstr>
  </property>
  <property fmtid="{D5CDD505-2E9C-101B-9397-08002B2CF9AE}" pid="18" name="MSIP_Label_5cc719e3-781f-4194-88cb-68199c211420_Name">
    <vt:lpwstr>General Business - Tenneco Confidential</vt:lpwstr>
  </property>
  <property fmtid="{D5CDD505-2E9C-101B-9397-08002B2CF9AE}" pid="19" name="MSIP_Label_5cc719e3-781f-4194-88cb-68199c211420_SiteId">
    <vt:lpwstr>6eec918b-f654-44a7-ac1a-abfdb64e694e</vt:lpwstr>
  </property>
  <property fmtid="{D5CDD505-2E9C-101B-9397-08002B2CF9AE}" pid="20" name="MSIP_Label_5cc719e3-781f-4194-88cb-68199c211420_ActionId">
    <vt:lpwstr>17a2f279-d55e-4bdc-aa2a-4d9c5fa68abb</vt:lpwstr>
  </property>
  <property fmtid="{D5CDD505-2E9C-101B-9397-08002B2CF9AE}" pid="21" name="MSIP_Label_5cc719e3-781f-4194-88cb-68199c211420_ContentBits">
    <vt:lpwstr>2</vt:lpwstr>
  </property>
  <property fmtid="{D5CDD505-2E9C-101B-9397-08002B2CF9AE}" pid="22" name="MSIP_Label_5cc719e3-781f-4194-88cb-68199c211420_Tag">
    <vt:lpwstr>10, 3, 0, 1</vt:lpwstr>
  </property>
</Properties>
</file>